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32" w:rsidRPr="00C81432" w:rsidRDefault="00C81432" w:rsidP="00C8143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C81432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C81432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480  4 maart 2022   </w:t>
      </w:r>
    </w:p>
    <w:p w:rsidR="00C81432" w:rsidRPr="00C81432" w:rsidRDefault="00C81432" w:rsidP="00C8143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81432">
        <w:rPr>
          <w:rFonts w:ascii="Calibri" w:eastAsia="Times New Roman" w:hAnsi="Calibri" w:cs="Times New Roman"/>
          <w:lang w:eastAsia="nl-NL"/>
        </w:rPr>
        <w:t> </w:t>
      </w:r>
    </w:p>
    <w:p w:rsidR="00C81432" w:rsidRPr="00C81432" w:rsidRDefault="00C81432" w:rsidP="00C81432">
      <w:pPr>
        <w:spacing w:after="0" w:line="240" w:lineRule="auto"/>
        <w:jc w:val="both"/>
        <w:rPr>
          <w:rFonts w:ascii="Calibri" w:eastAsia="Times New Roman" w:hAnsi="Calibri" w:cs="Times New Roman"/>
          <w:lang w:eastAsia="nl-NL"/>
        </w:rPr>
      </w:pPr>
      <w:proofErr w:type="spellStart"/>
      <w:r w:rsidRPr="00C81432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C81432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 en Johan Klaassen†.</w:t>
      </w:r>
    </w:p>
    <w:p w:rsidR="00C81432" w:rsidRPr="00C81432" w:rsidRDefault="00C81432" w:rsidP="00C8143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81432">
        <w:rPr>
          <w:rFonts w:ascii="Calibri" w:eastAsia="Times New Roman" w:hAnsi="Calibri" w:cs="Times New Roman"/>
          <w:i/>
          <w:iCs/>
          <w:color w:val="548235"/>
          <w:lang w:eastAsia="nl-NL"/>
        </w:rPr>
        <w:t>Ze verschijnen eens per week, doorgaans op vrijdag.</w:t>
      </w:r>
      <w:r w:rsidRPr="00C81432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C81432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C81432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C81432" w:rsidRPr="00C81432" w:rsidRDefault="00C81432" w:rsidP="00C8143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81432">
        <w:rPr>
          <w:rFonts w:ascii="Calibri" w:eastAsia="Times New Roman" w:hAnsi="Calibri" w:cs="Times New Roman"/>
          <w:lang w:eastAsia="nl-NL"/>
        </w:rPr>
        <w:t> </w:t>
      </w:r>
    </w:p>
    <w:p w:rsidR="00C81432" w:rsidRPr="00C81432" w:rsidRDefault="00C81432" w:rsidP="00C8143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8143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Coronavirus en gehandicaptenzorg</w:t>
      </w:r>
    </w:p>
    <w:p w:rsidR="00C81432" w:rsidRPr="00C81432" w:rsidRDefault="00C81432" w:rsidP="00C8143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C814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Actuele cijfers over corona in gehandicapteninstellingen</w:t>
      </w:r>
      <w:r w:rsidRPr="00C81432">
        <w:rPr>
          <w:rFonts w:ascii="Calibri" w:eastAsia="Times New Roman" w:hAnsi="Calibri" w:cs="Times New Roman"/>
          <w:color w:val="000000"/>
          <w:lang w:eastAsia="nl-NL"/>
        </w:rPr>
        <w:br/>
        <w:t xml:space="preserve">Die cijfers zijn te vinden op het Coronadashboard van de Rijksoverheid. </w:t>
      </w:r>
      <w:r w:rsidRPr="00C81432">
        <w:rPr>
          <w:rFonts w:ascii="Calibri" w:eastAsia="Times New Roman" w:hAnsi="Calibri" w:cs="Times New Roman"/>
          <w:color w:val="000000"/>
          <w:lang w:eastAsia="nl-NL"/>
        </w:rPr>
        <w:br/>
        <w:t xml:space="preserve">De actuele cijfers over de gehandicaptenzorg staan </w:t>
      </w:r>
      <w:hyperlink r:id="rId5" w:tgtFrame="_parent" w:history="1">
        <w:r w:rsidRPr="00C8143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C81432">
        <w:rPr>
          <w:rFonts w:ascii="Calibri" w:eastAsia="Times New Roman" w:hAnsi="Calibri" w:cs="Times New Roman"/>
          <w:color w:val="0563C1"/>
          <w:u w:val="single"/>
          <w:lang w:eastAsia="nl-NL"/>
        </w:rPr>
        <w:t>.</w:t>
      </w:r>
      <w:r w:rsidRPr="00C81432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</w:p>
    <w:p w:rsidR="00C81432" w:rsidRPr="00C81432" w:rsidRDefault="00C81432" w:rsidP="00C81432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C8143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VGN mist aandacht voor gehandicaptenzorg in eerste OVV-rapport</w:t>
      </w:r>
      <w:r w:rsidRPr="00C8143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over aanpak coronacrisis;</w:t>
      </w:r>
      <w:r w:rsidRPr="00C8143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 xml:space="preserve">cliëntenorganisaties vragen om aanvullend onderzoek </w:t>
      </w:r>
      <w:r w:rsidRPr="00C81432">
        <w:rPr>
          <w:rFonts w:ascii="Calibri" w:eastAsia="Times New Roman" w:hAnsi="Calibri" w:cs="Times New Roman"/>
          <w:i/>
          <w:iCs/>
          <w:color w:val="548235"/>
          <w:sz w:val="24"/>
          <w:szCs w:val="24"/>
          <w:lang w:eastAsia="nl-NL"/>
        </w:rPr>
        <w:t>(2)</w:t>
      </w:r>
      <w:r w:rsidRPr="00C8143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81432">
        <w:rPr>
          <w:rFonts w:ascii="Calibri" w:eastAsia="Times New Roman" w:hAnsi="Calibri" w:cs="Times New Roman"/>
          <w:lang w:eastAsia="nl-NL"/>
        </w:rPr>
        <w:t xml:space="preserve">Deze week verscheen het rapport van de </w:t>
      </w:r>
      <w:proofErr w:type="spellStart"/>
      <w:r w:rsidRPr="00C81432">
        <w:rPr>
          <w:rFonts w:ascii="Calibri" w:eastAsia="Times New Roman" w:hAnsi="Calibri" w:cs="Times New Roman"/>
          <w:lang w:eastAsia="nl-NL"/>
        </w:rPr>
        <w:t>Onderzoeksraad</w:t>
      </w:r>
      <w:proofErr w:type="spellEnd"/>
      <w:r w:rsidRPr="00C81432">
        <w:rPr>
          <w:rFonts w:ascii="Calibri" w:eastAsia="Times New Roman" w:hAnsi="Calibri" w:cs="Times New Roman"/>
          <w:lang w:eastAsia="nl-NL"/>
        </w:rPr>
        <w:t xml:space="preserve"> voor Veiligheid (OVV)</w:t>
      </w:r>
      <w:r w:rsidRPr="00C81432">
        <w:rPr>
          <w:rFonts w:ascii="Calibri" w:eastAsia="Times New Roman" w:hAnsi="Calibri" w:cs="Times New Roman"/>
          <w:lang w:eastAsia="nl-NL"/>
        </w:rPr>
        <w:br/>
        <w:t>over de aanpak van de coronacrisis in de eerste periode van 2020.</w:t>
      </w:r>
      <w:r w:rsidRPr="00C81432">
        <w:rPr>
          <w:rFonts w:ascii="Calibri" w:eastAsia="Times New Roman" w:hAnsi="Calibri" w:cs="Times New Roman"/>
          <w:lang w:eastAsia="nl-NL"/>
        </w:rPr>
        <w:br/>
        <w:t xml:space="preserve">In dat rapport is veel aandacht voor de stille ramp in de verpleeghuizen. </w:t>
      </w:r>
      <w:r w:rsidRPr="00C81432">
        <w:rPr>
          <w:rFonts w:ascii="Calibri" w:eastAsia="Times New Roman" w:hAnsi="Calibri" w:cs="Times New Roman"/>
          <w:lang w:eastAsia="nl-NL"/>
        </w:rPr>
        <w:br/>
        <w:t>VGN mist nu in het rapport aandacht voor de specifieke problemen van de</w:t>
      </w:r>
      <w:r w:rsidRPr="00C81432">
        <w:rPr>
          <w:rFonts w:ascii="Calibri" w:eastAsia="Times New Roman" w:hAnsi="Calibri" w:cs="Times New Roman"/>
          <w:lang w:eastAsia="nl-NL"/>
        </w:rPr>
        <w:br/>
        <w:t xml:space="preserve">gehandicaptenzorg in die periode, zodat ook van die ervaringen kan </w:t>
      </w:r>
      <w:r w:rsidRPr="00C81432">
        <w:rPr>
          <w:rFonts w:ascii="Calibri" w:eastAsia="Times New Roman" w:hAnsi="Calibri" w:cs="Times New Roman"/>
          <w:lang w:eastAsia="nl-NL"/>
        </w:rPr>
        <w:br/>
        <w:t xml:space="preserve">worden geleerd. Meer daarover in dit </w:t>
      </w:r>
      <w:hyperlink r:id="rId6" w:tgtFrame="_parent" w:history="1">
        <w:r w:rsidRPr="00C8143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C81432">
        <w:rPr>
          <w:rFonts w:ascii="Calibri" w:eastAsia="Times New Roman" w:hAnsi="Calibri" w:cs="Times New Roman"/>
          <w:lang w:eastAsia="nl-NL"/>
        </w:rPr>
        <w:t xml:space="preserve"> (bron: VGN).</w:t>
      </w:r>
      <w:r w:rsidRPr="00C81432">
        <w:rPr>
          <w:rFonts w:ascii="Calibri" w:eastAsia="Times New Roman" w:hAnsi="Calibri" w:cs="Times New Roman"/>
          <w:lang w:eastAsia="nl-NL"/>
        </w:rPr>
        <w:br/>
      </w:r>
      <w:r w:rsidRPr="00C81432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Bovenstaand bericht stond in een vorige </w:t>
      </w:r>
      <w:proofErr w:type="spellStart"/>
      <w:r w:rsidRPr="00C81432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C81432">
        <w:rPr>
          <w:rFonts w:ascii="Calibri" w:eastAsia="Times New Roman" w:hAnsi="Calibri" w:cs="Times New Roman"/>
          <w:i/>
          <w:iCs/>
          <w:color w:val="548235"/>
          <w:lang w:eastAsia="nl-NL"/>
        </w:rPr>
        <w:t>-alert. In aansluiting</w:t>
      </w:r>
      <w:r w:rsidRPr="00C81432">
        <w:rPr>
          <w:rFonts w:ascii="Calibri" w:eastAsia="Times New Roman" w:hAnsi="Calibri" w:cs="Times New Roman"/>
          <w:lang w:eastAsia="nl-NL"/>
        </w:rPr>
        <w:t xml:space="preserve"> daarop is hier </w:t>
      </w:r>
      <w:r w:rsidRPr="00C81432">
        <w:rPr>
          <w:rFonts w:ascii="Calibri" w:eastAsia="Times New Roman" w:hAnsi="Calibri" w:cs="Times New Roman"/>
          <w:lang w:eastAsia="nl-NL"/>
        </w:rPr>
        <w:br/>
        <w:t xml:space="preserve">een link naar een </w:t>
      </w:r>
      <w:hyperlink r:id="rId7" w:tgtFrame="_parent" w:history="1">
        <w:r w:rsidRPr="00C8143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brief</w:t>
        </w:r>
      </w:hyperlink>
      <w:r w:rsidRPr="00C81432">
        <w:rPr>
          <w:rFonts w:ascii="Calibri" w:eastAsia="Times New Roman" w:hAnsi="Calibri" w:cs="Times New Roman"/>
          <w:lang w:eastAsia="nl-NL"/>
        </w:rPr>
        <w:t xml:space="preserve"> waarin cliënten- en belangenorganisaties de OVV</w:t>
      </w:r>
      <w:r w:rsidRPr="00C81432">
        <w:rPr>
          <w:rFonts w:ascii="Calibri" w:eastAsia="Times New Roman" w:hAnsi="Calibri" w:cs="Times New Roman"/>
          <w:lang w:eastAsia="nl-NL"/>
        </w:rPr>
        <w:br/>
        <w:t xml:space="preserve">vragen om aanvullend onderzoek te doen naar de situatie in de gehandicaptenzorg </w:t>
      </w:r>
      <w:r w:rsidRPr="00C81432">
        <w:rPr>
          <w:rFonts w:ascii="Calibri" w:eastAsia="Times New Roman" w:hAnsi="Calibri" w:cs="Times New Roman"/>
          <w:lang w:eastAsia="nl-NL"/>
        </w:rPr>
        <w:br/>
        <w:t>in de eerste periode van de coronacrisis.</w:t>
      </w:r>
    </w:p>
    <w:p w:rsidR="00C81432" w:rsidRPr="00C81432" w:rsidRDefault="00C81432" w:rsidP="00C8143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C8143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  <w:r w:rsidRPr="00C8143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/ </w:t>
      </w:r>
      <w:proofErr w:type="spellStart"/>
      <w:r w:rsidRPr="00C8143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  <w:r w:rsidRPr="00C8143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</w:t>
      </w:r>
    </w:p>
    <w:p w:rsidR="00C81432" w:rsidRPr="00C81432" w:rsidRDefault="00C81432" w:rsidP="00C81432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proofErr w:type="spellStart"/>
      <w:r w:rsidRPr="00C814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Wlz-geindiceerd</w:t>
      </w:r>
      <w:proofErr w:type="spellEnd"/>
      <w:r w:rsidRPr="00C814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: welke voorzieningen vallen dan onder </w:t>
      </w:r>
      <w:proofErr w:type="spellStart"/>
      <w:r w:rsidRPr="00C814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Wlz</w:t>
      </w:r>
      <w:proofErr w:type="spellEnd"/>
      <w:r w:rsidRPr="00C814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 of </w:t>
      </w:r>
      <w:proofErr w:type="spellStart"/>
      <w:r w:rsidRPr="00C814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Wmo</w:t>
      </w:r>
      <w:proofErr w:type="spellEnd"/>
      <w:r w:rsidRPr="00C814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?</w:t>
      </w:r>
      <w:r w:rsidRPr="00C8143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C81432">
        <w:rPr>
          <w:rFonts w:ascii="Calibri" w:eastAsia="Times New Roman" w:hAnsi="Calibri" w:cs="Times New Roman"/>
          <w:color w:val="000000"/>
          <w:lang w:eastAsia="nl-NL"/>
        </w:rPr>
        <w:t xml:space="preserve">Wanneer valt een (maatwerk)voorziening voor iemand met een </w:t>
      </w:r>
      <w:proofErr w:type="spellStart"/>
      <w:r w:rsidRPr="00C81432">
        <w:rPr>
          <w:rFonts w:ascii="Calibri" w:eastAsia="Times New Roman" w:hAnsi="Calibri" w:cs="Times New Roman"/>
          <w:color w:val="000000"/>
          <w:lang w:eastAsia="nl-NL"/>
        </w:rPr>
        <w:t>Wlz</w:t>
      </w:r>
      <w:proofErr w:type="spellEnd"/>
      <w:r w:rsidRPr="00C81432">
        <w:rPr>
          <w:rFonts w:ascii="Calibri" w:eastAsia="Times New Roman" w:hAnsi="Calibri" w:cs="Times New Roman"/>
          <w:color w:val="000000"/>
          <w:lang w:eastAsia="nl-NL"/>
        </w:rPr>
        <w:t xml:space="preserve">-indicatie </w:t>
      </w:r>
      <w:r w:rsidRPr="00C81432">
        <w:rPr>
          <w:rFonts w:ascii="Calibri" w:eastAsia="Times New Roman" w:hAnsi="Calibri" w:cs="Times New Roman"/>
          <w:color w:val="000000"/>
          <w:lang w:eastAsia="nl-NL"/>
        </w:rPr>
        <w:br/>
        <w:t xml:space="preserve">onder de </w:t>
      </w:r>
      <w:proofErr w:type="spellStart"/>
      <w:r w:rsidRPr="00C81432">
        <w:rPr>
          <w:rFonts w:ascii="Calibri" w:eastAsia="Times New Roman" w:hAnsi="Calibri" w:cs="Times New Roman"/>
          <w:color w:val="000000"/>
          <w:lang w:eastAsia="nl-NL"/>
        </w:rPr>
        <w:t>Wmo</w:t>
      </w:r>
      <w:proofErr w:type="spellEnd"/>
      <w:r w:rsidRPr="00C81432">
        <w:rPr>
          <w:rFonts w:ascii="Calibri" w:eastAsia="Times New Roman" w:hAnsi="Calibri" w:cs="Times New Roman"/>
          <w:color w:val="000000"/>
          <w:lang w:eastAsia="nl-NL"/>
        </w:rPr>
        <w:t xml:space="preserve"> en wanneer onder de </w:t>
      </w:r>
      <w:proofErr w:type="spellStart"/>
      <w:r w:rsidRPr="00C81432">
        <w:rPr>
          <w:rFonts w:ascii="Calibri" w:eastAsia="Times New Roman" w:hAnsi="Calibri" w:cs="Times New Roman"/>
          <w:color w:val="000000"/>
          <w:lang w:eastAsia="nl-NL"/>
        </w:rPr>
        <w:t>Wlz</w:t>
      </w:r>
      <w:proofErr w:type="spellEnd"/>
      <w:r w:rsidRPr="00C81432">
        <w:rPr>
          <w:rFonts w:ascii="Calibri" w:eastAsia="Times New Roman" w:hAnsi="Calibri" w:cs="Times New Roman"/>
          <w:color w:val="000000"/>
          <w:lang w:eastAsia="nl-NL"/>
        </w:rPr>
        <w:t>? De gemeente Raalte maakt daar jaarlijks</w:t>
      </w:r>
      <w:r w:rsidRPr="00C81432">
        <w:rPr>
          <w:rFonts w:ascii="Calibri" w:eastAsia="Times New Roman" w:hAnsi="Calibri" w:cs="Times New Roman"/>
          <w:color w:val="000000"/>
          <w:lang w:eastAsia="nl-NL"/>
        </w:rPr>
        <w:br/>
        <w:t xml:space="preserve">een handig overzicht van. Dat overzicht is via dit </w:t>
      </w:r>
      <w:hyperlink r:id="rId8" w:tgtFrame="_parent" w:history="1">
        <w:r w:rsidRPr="00C8143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C81432">
        <w:rPr>
          <w:rFonts w:ascii="Calibri" w:eastAsia="Times New Roman" w:hAnsi="Calibri" w:cs="Times New Roman"/>
          <w:color w:val="000000"/>
          <w:lang w:eastAsia="nl-NL"/>
        </w:rPr>
        <w:t>t te vinden (bron: VNG).</w:t>
      </w:r>
    </w:p>
    <w:p w:rsidR="00C81432" w:rsidRPr="00C81432" w:rsidRDefault="00C81432" w:rsidP="00C8143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C8143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  <w:r w:rsidRPr="00C8143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/ Zorgverzekeringswet</w:t>
      </w:r>
    </w:p>
    <w:p w:rsidR="00C81432" w:rsidRPr="00C81432" w:rsidRDefault="00C81432" w:rsidP="00C81432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C8143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‘Voornemen om behandeling over te hevelen van </w:t>
      </w:r>
      <w:proofErr w:type="spellStart"/>
      <w:r w:rsidRPr="00C8143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Wlz</w:t>
      </w:r>
      <w:proofErr w:type="spellEnd"/>
      <w:r w:rsidRPr="00C8143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naar </w:t>
      </w:r>
      <w:r w:rsidRPr="00C8143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Zorgverzekeringswet is zeer zorgwekkend’</w:t>
      </w:r>
      <w:r w:rsidRPr="00C8143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81432">
        <w:rPr>
          <w:rFonts w:ascii="Calibri" w:eastAsia="Times New Roman" w:hAnsi="Calibri" w:cs="Times New Roman"/>
          <w:lang w:eastAsia="nl-NL"/>
        </w:rPr>
        <w:t>In het regeerakkoord staat dat behandeling in de langdurige zorg</w:t>
      </w:r>
      <w:r w:rsidRPr="00C81432">
        <w:rPr>
          <w:rFonts w:ascii="Calibri" w:eastAsia="Times New Roman" w:hAnsi="Calibri" w:cs="Times New Roman"/>
          <w:lang w:eastAsia="nl-NL"/>
        </w:rPr>
        <w:br/>
        <w:t xml:space="preserve">zal worden overgeheveld van de </w:t>
      </w:r>
      <w:proofErr w:type="spellStart"/>
      <w:r w:rsidRPr="00C81432">
        <w:rPr>
          <w:rFonts w:ascii="Calibri" w:eastAsia="Times New Roman" w:hAnsi="Calibri" w:cs="Times New Roman"/>
          <w:lang w:eastAsia="nl-NL"/>
        </w:rPr>
        <w:t>Wlz</w:t>
      </w:r>
      <w:proofErr w:type="spellEnd"/>
      <w:r w:rsidRPr="00C81432">
        <w:rPr>
          <w:rFonts w:ascii="Calibri" w:eastAsia="Times New Roman" w:hAnsi="Calibri" w:cs="Times New Roman"/>
          <w:lang w:eastAsia="nl-NL"/>
        </w:rPr>
        <w:t xml:space="preserve">  naar de Zorgverzekeringswet. VGN</w:t>
      </w:r>
      <w:r w:rsidRPr="00C8143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C81432">
        <w:rPr>
          <w:rFonts w:ascii="Calibri" w:eastAsia="Times New Roman" w:hAnsi="Calibri" w:cs="Times New Roman"/>
          <w:lang w:eastAsia="nl-NL"/>
        </w:rPr>
        <w:t xml:space="preserve">noemt dat </w:t>
      </w:r>
      <w:r w:rsidRPr="00C81432">
        <w:rPr>
          <w:rFonts w:ascii="Calibri" w:eastAsia="Times New Roman" w:hAnsi="Calibri" w:cs="Times New Roman"/>
          <w:lang w:eastAsia="nl-NL"/>
        </w:rPr>
        <w:br/>
        <w:t xml:space="preserve">-om een aantal redenen -zorgwekkend. Meer over die bezwaren in dit </w:t>
      </w:r>
      <w:hyperlink r:id="rId9" w:tgtFrame="_parent" w:history="1">
        <w:r w:rsidRPr="00C8143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C81432">
        <w:rPr>
          <w:rFonts w:ascii="Calibri" w:eastAsia="Times New Roman" w:hAnsi="Calibri" w:cs="Times New Roman"/>
          <w:lang w:eastAsia="nl-NL"/>
        </w:rPr>
        <w:t xml:space="preserve"> (</w:t>
      </w:r>
      <w:proofErr w:type="spellStart"/>
      <w:r w:rsidRPr="00C81432">
        <w:rPr>
          <w:rFonts w:ascii="Calibri" w:eastAsia="Times New Roman" w:hAnsi="Calibri" w:cs="Times New Roman"/>
          <w:lang w:eastAsia="nl-NL"/>
        </w:rPr>
        <w:t>bron:VGN</w:t>
      </w:r>
      <w:proofErr w:type="spellEnd"/>
      <w:r w:rsidRPr="00C81432">
        <w:rPr>
          <w:rFonts w:ascii="Calibri" w:eastAsia="Times New Roman" w:hAnsi="Calibri" w:cs="Times New Roman"/>
          <w:lang w:eastAsia="nl-NL"/>
        </w:rPr>
        <w:t xml:space="preserve">). </w:t>
      </w:r>
      <w:r w:rsidRPr="00C81432">
        <w:rPr>
          <w:rFonts w:ascii="Calibri" w:eastAsia="Times New Roman" w:hAnsi="Calibri" w:cs="Times New Roman"/>
          <w:lang w:eastAsia="nl-NL"/>
        </w:rPr>
        <w:br/>
        <w:t xml:space="preserve">Eerder hadden zorgverleners en directeuren zich al in de pers tegen die overheveling </w:t>
      </w:r>
      <w:r w:rsidRPr="00C81432">
        <w:rPr>
          <w:rFonts w:ascii="Calibri" w:eastAsia="Times New Roman" w:hAnsi="Calibri" w:cs="Times New Roman"/>
          <w:lang w:eastAsia="nl-NL"/>
        </w:rPr>
        <w:br/>
        <w:t>uitgesproken. Zie bv. dit artikel in NRC (</w:t>
      </w:r>
      <w:hyperlink r:id="rId10" w:tgtFrame="_parent" w:history="1">
        <w:r w:rsidRPr="00C8143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C81432">
        <w:rPr>
          <w:rFonts w:ascii="Calibri" w:eastAsia="Times New Roman" w:hAnsi="Calibri" w:cs="Times New Roman"/>
          <w:lang w:eastAsia="nl-NL"/>
        </w:rPr>
        <w:t>)</w:t>
      </w:r>
      <w:r w:rsidRPr="00C81432">
        <w:rPr>
          <w:rFonts w:ascii="Calibri" w:eastAsia="Times New Roman" w:hAnsi="Calibri" w:cs="Times New Roman"/>
          <w:color w:val="000000"/>
          <w:lang w:eastAsia="nl-NL"/>
        </w:rPr>
        <w:t>.</w:t>
      </w:r>
    </w:p>
    <w:p w:rsidR="00C81432" w:rsidRPr="00C81432" w:rsidRDefault="00C81432" w:rsidP="00C8143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8143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Participatiewet e.a.</w:t>
      </w:r>
    </w:p>
    <w:p w:rsidR="00C81432" w:rsidRPr="00C81432" w:rsidRDefault="00C81432" w:rsidP="00C8143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548235"/>
          <w:lang w:eastAsia="nl-NL"/>
        </w:rPr>
      </w:pPr>
      <w:r w:rsidRPr="00C8143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Animatie over bedoeling en werking Participatiewet</w:t>
      </w:r>
      <w:r w:rsidRPr="00C8143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81432">
        <w:rPr>
          <w:rFonts w:ascii="Calibri" w:eastAsia="Times New Roman" w:hAnsi="Calibri" w:cs="Times New Roman"/>
          <w:lang w:eastAsia="nl-NL"/>
        </w:rPr>
        <w:t xml:space="preserve">Die animatie is gemaakt door </w:t>
      </w:r>
      <w:proofErr w:type="spellStart"/>
      <w:r w:rsidRPr="00C81432">
        <w:rPr>
          <w:rFonts w:ascii="Calibri" w:eastAsia="Times New Roman" w:hAnsi="Calibri" w:cs="Times New Roman"/>
          <w:lang w:eastAsia="nl-NL"/>
        </w:rPr>
        <w:t>Cedris</w:t>
      </w:r>
      <w:proofErr w:type="spellEnd"/>
      <w:r w:rsidRPr="00C81432">
        <w:rPr>
          <w:rFonts w:ascii="Calibri" w:eastAsia="Times New Roman" w:hAnsi="Calibri" w:cs="Times New Roman"/>
          <w:lang w:eastAsia="nl-NL"/>
        </w:rPr>
        <w:t xml:space="preserve">, de brancheorganisatie van de sociale </w:t>
      </w:r>
      <w:r w:rsidRPr="00C81432">
        <w:rPr>
          <w:rFonts w:ascii="Calibri" w:eastAsia="Times New Roman" w:hAnsi="Calibri" w:cs="Times New Roman"/>
          <w:lang w:eastAsia="nl-NL"/>
        </w:rPr>
        <w:br/>
        <w:t xml:space="preserve">werkbedrijven, en is </w:t>
      </w:r>
      <w:hyperlink r:id="rId11" w:tgtFrame="_parent" w:history="1">
        <w:r w:rsidRPr="00C8143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C81432">
        <w:rPr>
          <w:rFonts w:ascii="Calibri" w:eastAsia="Times New Roman" w:hAnsi="Calibri" w:cs="Times New Roman"/>
          <w:lang w:eastAsia="nl-NL"/>
        </w:rPr>
        <w:t xml:space="preserve"> te vinden (bron: </w:t>
      </w:r>
      <w:proofErr w:type="spellStart"/>
      <w:r w:rsidRPr="00C81432">
        <w:rPr>
          <w:rFonts w:ascii="Calibri" w:eastAsia="Times New Roman" w:hAnsi="Calibri" w:cs="Times New Roman"/>
          <w:lang w:eastAsia="nl-NL"/>
        </w:rPr>
        <w:t>Cedris</w:t>
      </w:r>
      <w:proofErr w:type="spellEnd"/>
      <w:r w:rsidRPr="00C81432">
        <w:rPr>
          <w:rFonts w:ascii="Calibri" w:eastAsia="Times New Roman" w:hAnsi="Calibri" w:cs="Times New Roman"/>
          <w:lang w:eastAsia="nl-NL"/>
        </w:rPr>
        <w:t xml:space="preserve">). </w:t>
      </w:r>
    </w:p>
    <w:p w:rsidR="00C81432" w:rsidRPr="00C81432" w:rsidRDefault="00C81432" w:rsidP="00C81432">
      <w:pPr>
        <w:numPr>
          <w:ilvl w:val="0"/>
          <w:numId w:val="5"/>
        </w:numPr>
        <w:spacing w:after="240" w:line="240" w:lineRule="auto"/>
        <w:jc w:val="both"/>
        <w:rPr>
          <w:rFonts w:ascii="Calibri" w:eastAsia="Times New Roman" w:hAnsi="Calibri" w:cs="Times New Roman"/>
          <w:lang w:eastAsia="nl-NL"/>
        </w:rPr>
      </w:pPr>
      <w:r w:rsidRPr="00C8143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Debat in Tweede Kamer over</w:t>
      </w:r>
      <w:r w:rsidRPr="00C81432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r w:rsidRPr="00C8143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Participatiewet</w:t>
      </w:r>
      <w:r w:rsidRPr="00C81432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</w:t>
      </w:r>
      <w:r w:rsidRPr="00C81432">
        <w:rPr>
          <w:rFonts w:ascii="Calibri" w:eastAsia="Times New Roman" w:hAnsi="Calibri" w:cs="Times New Roman"/>
          <w:i/>
          <w:iCs/>
          <w:color w:val="548235"/>
          <w:sz w:val="24"/>
          <w:szCs w:val="24"/>
          <w:lang w:eastAsia="nl-NL"/>
        </w:rPr>
        <w:t>(2)</w:t>
      </w:r>
      <w:r w:rsidRPr="00C81432">
        <w:rPr>
          <w:rFonts w:ascii="Calibri" w:eastAsia="Times New Roman" w:hAnsi="Calibri" w:cs="Times New Roman"/>
          <w:sz w:val="24"/>
          <w:szCs w:val="24"/>
          <w:lang w:eastAsia="nl-NL"/>
        </w:rPr>
        <w:br/>
      </w:r>
      <w:r w:rsidRPr="00C81432">
        <w:rPr>
          <w:rFonts w:ascii="Calibri" w:eastAsia="Times New Roman" w:hAnsi="Calibri" w:cs="Times New Roman"/>
          <w:lang w:eastAsia="nl-NL"/>
        </w:rPr>
        <w:t xml:space="preserve">Deze week debatteerde de Tweede Kamer over veranderingen in de Participatiewet </w:t>
      </w:r>
      <w:r w:rsidRPr="00C81432">
        <w:rPr>
          <w:rFonts w:ascii="Calibri" w:eastAsia="Times New Roman" w:hAnsi="Calibri" w:cs="Times New Roman"/>
          <w:lang w:eastAsia="nl-NL"/>
        </w:rPr>
        <w:br/>
        <w:t xml:space="preserve">(het Breed Offensief).  Van dit debat is nu een kort </w:t>
      </w:r>
      <w:hyperlink r:id="rId12" w:tgtFrame="_parent" w:history="1">
        <w:r w:rsidRPr="00C8143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verslag</w:t>
        </w:r>
      </w:hyperlink>
      <w:r w:rsidRPr="00C81432">
        <w:rPr>
          <w:rFonts w:ascii="Calibri" w:eastAsia="Times New Roman" w:hAnsi="Calibri" w:cs="Times New Roman"/>
          <w:lang w:eastAsia="nl-NL"/>
        </w:rPr>
        <w:t xml:space="preserve"> beschikbaar. (bron: </w:t>
      </w:r>
      <w:proofErr w:type="spellStart"/>
      <w:r w:rsidRPr="00C81432">
        <w:rPr>
          <w:rFonts w:ascii="Calibri" w:eastAsia="Times New Roman" w:hAnsi="Calibri" w:cs="Times New Roman"/>
          <w:lang w:eastAsia="nl-NL"/>
        </w:rPr>
        <w:t>Cedris</w:t>
      </w:r>
      <w:proofErr w:type="spellEnd"/>
      <w:r w:rsidRPr="00C81432">
        <w:rPr>
          <w:rFonts w:ascii="Calibri" w:eastAsia="Times New Roman" w:hAnsi="Calibri" w:cs="Times New Roman"/>
          <w:lang w:eastAsia="nl-NL"/>
        </w:rPr>
        <w:t>).</w:t>
      </w:r>
      <w:r w:rsidRPr="00C81432">
        <w:rPr>
          <w:rFonts w:ascii="Calibri" w:eastAsia="Times New Roman" w:hAnsi="Calibri" w:cs="Times New Roman"/>
          <w:lang w:eastAsia="nl-NL"/>
        </w:rPr>
        <w:br/>
        <w:t xml:space="preserve">Voorafgaand aan het debat had Ieder(in) nog een brief met aandachtspunten aan </w:t>
      </w:r>
      <w:r w:rsidRPr="00C81432">
        <w:rPr>
          <w:rFonts w:ascii="Calibri" w:eastAsia="Times New Roman" w:hAnsi="Calibri" w:cs="Times New Roman"/>
          <w:lang w:eastAsia="nl-NL"/>
        </w:rPr>
        <w:br/>
        <w:t>de Tweede Kamer gestuurd. Zie voor die punten dit</w:t>
      </w:r>
      <w:hyperlink r:id="rId13" w:tgtFrame="_parent" w:history="1">
        <w:r w:rsidRPr="00C81432">
          <w:rPr>
            <w:rFonts w:ascii="Calibri" w:eastAsia="Times New Roman" w:hAnsi="Calibri" w:cs="Times New Roman"/>
            <w:color w:val="000000"/>
            <w:u w:val="single"/>
            <w:lang w:eastAsia="nl-NL"/>
          </w:rPr>
          <w:t xml:space="preserve"> bericht</w:t>
        </w:r>
      </w:hyperlink>
      <w:r w:rsidRPr="00C81432">
        <w:rPr>
          <w:rFonts w:ascii="Calibri" w:eastAsia="Times New Roman" w:hAnsi="Calibri" w:cs="Times New Roman"/>
          <w:lang w:eastAsia="nl-NL"/>
        </w:rPr>
        <w:t xml:space="preserve"> (bron: Ieder(in)).</w:t>
      </w:r>
      <w:r w:rsidRPr="00C81432">
        <w:rPr>
          <w:rFonts w:ascii="Calibri" w:eastAsia="Times New Roman" w:hAnsi="Calibri" w:cs="Times New Roman"/>
          <w:lang w:eastAsia="nl-NL"/>
        </w:rPr>
        <w:br/>
      </w:r>
      <w:r w:rsidRPr="00C81432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Bovenstaand bericht stond in de vorige </w:t>
      </w:r>
      <w:proofErr w:type="spellStart"/>
      <w:r w:rsidRPr="00C81432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C81432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-alert. In het bericht is nu een link </w:t>
      </w:r>
      <w:r w:rsidRPr="00C81432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>naar een verslag van het debat toegevoegd.</w:t>
      </w:r>
    </w:p>
    <w:p w:rsidR="00C81432" w:rsidRPr="00C81432" w:rsidRDefault="00C81432" w:rsidP="00C8143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8143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lastRenderedPageBreak/>
        <w:t xml:space="preserve">VN-verdrag Handicap </w:t>
      </w:r>
    </w:p>
    <w:p w:rsidR="00C81432" w:rsidRPr="00C81432" w:rsidRDefault="00C81432" w:rsidP="00C81432">
      <w:pPr>
        <w:numPr>
          <w:ilvl w:val="0"/>
          <w:numId w:val="6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C8143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Mensen met zwaardere beperkingen kunnen onvoldoende meedoen</w:t>
      </w:r>
      <w:r w:rsidRPr="00C8143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C81432">
        <w:rPr>
          <w:rFonts w:ascii="Calibri" w:eastAsia="Times New Roman" w:hAnsi="Calibri" w:cs="Times New Roman"/>
          <w:lang w:eastAsia="nl-NL"/>
        </w:rPr>
        <w:t xml:space="preserve">Dat concludeert het College voor de Rechten van de Mens (CVRM ), dat onderzoek </w:t>
      </w:r>
      <w:r w:rsidRPr="00C81432">
        <w:rPr>
          <w:rFonts w:ascii="Calibri" w:eastAsia="Times New Roman" w:hAnsi="Calibri" w:cs="Times New Roman"/>
          <w:lang w:eastAsia="nl-NL"/>
        </w:rPr>
        <w:br/>
        <w:t xml:space="preserve">heeft laten doen naar de participatie van mensen met een beperking. Daarbij is </w:t>
      </w:r>
      <w:r w:rsidRPr="00C81432">
        <w:rPr>
          <w:rFonts w:ascii="Calibri" w:eastAsia="Times New Roman" w:hAnsi="Calibri" w:cs="Times New Roman"/>
          <w:lang w:eastAsia="nl-NL"/>
        </w:rPr>
        <w:br/>
        <w:t>speciaal gekeken naar zelfstandig leven in de samenleving, werk en onderwijs.</w:t>
      </w:r>
      <w:r w:rsidRPr="00C81432">
        <w:rPr>
          <w:rFonts w:ascii="Calibri" w:eastAsia="Times New Roman" w:hAnsi="Calibri" w:cs="Times New Roman"/>
          <w:lang w:eastAsia="nl-NL"/>
        </w:rPr>
        <w:br/>
        <w:t xml:space="preserve">Meer over dit onderzoek in dit </w:t>
      </w:r>
      <w:hyperlink r:id="rId14" w:tgtFrame="_parent" w:history="1">
        <w:r w:rsidRPr="00C8143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C81432">
        <w:rPr>
          <w:rFonts w:ascii="Calibri" w:eastAsia="Times New Roman" w:hAnsi="Calibri" w:cs="Times New Roman"/>
          <w:lang w:eastAsia="nl-NL"/>
        </w:rPr>
        <w:t xml:space="preserve"> (bron Ieder(in); onderaan het bericht staat </w:t>
      </w:r>
      <w:r w:rsidRPr="00C81432">
        <w:rPr>
          <w:rFonts w:ascii="Calibri" w:eastAsia="Times New Roman" w:hAnsi="Calibri" w:cs="Times New Roman"/>
          <w:lang w:eastAsia="nl-NL"/>
        </w:rPr>
        <w:br/>
        <w:t>een link naar het onderzoeksrapport.</w:t>
      </w:r>
    </w:p>
    <w:p w:rsidR="00F05DA0" w:rsidRPr="00C81432" w:rsidRDefault="00C81432" w:rsidP="00F05DA0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C8143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Gemeenteraadsverkiezingen 2022</w:t>
      </w:r>
      <w:r w:rsidR="00F05DA0" w:rsidRPr="00F05DA0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bookmarkStart w:id="0" w:name="_GoBack"/>
      <w:r w:rsidR="00F05DA0" w:rsidRPr="00C8143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Mensen met verstandelijke beperking nemen deel aan stembureaus</w:t>
      </w:r>
      <w:r w:rsidR="00F05DA0" w:rsidRPr="00C8143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="00F05DA0" w:rsidRPr="00C81432">
        <w:rPr>
          <w:rFonts w:ascii="Calibri" w:eastAsia="Times New Roman" w:hAnsi="Calibri" w:cs="Times New Roman"/>
          <w:lang w:eastAsia="nl-NL"/>
        </w:rPr>
        <w:t>In zo’n 130 gemeenten is een stembureau waar een vrijwilliger met</w:t>
      </w:r>
      <w:r w:rsidR="00F05DA0" w:rsidRPr="00C81432">
        <w:rPr>
          <w:rFonts w:ascii="Calibri" w:eastAsia="Times New Roman" w:hAnsi="Calibri" w:cs="Times New Roman"/>
          <w:lang w:eastAsia="nl-NL"/>
        </w:rPr>
        <w:br/>
        <w:t xml:space="preserve">een verstandelijke beperking deelneemt aan het werk, gekoppeld aan een </w:t>
      </w:r>
      <w:r w:rsidR="00F05DA0" w:rsidRPr="00C81432">
        <w:rPr>
          <w:rFonts w:ascii="Calibri" w:eastAsia="Times New Roman" w:hAnsi="Calibri" w:cs="Times New Roman"/>
          <w:lang w:eastAsia="nl-NL"/>
        </w:rPr>
        <w:br/>
        <w:t>regulier lid van het stembureau.</w:t>
      </w:r>
      <w:r w:rsidR="00F05DA0" w:rsidRPr="00C8143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="00F05DA0" w:rsidRPr="00C81432">
        <w:rPr>
          <w:rFonts w:ascii="Calibri" w:eastAsia="Times New Roman" w:hAnsi="Calibri" w:cs="Times New Roman"/>
          <w:lang w:eastAsia="nl-NL"/>
        </w:rPr>
        <w:t xml:space="preserve">Meer info over deze actie van </w:t>
      </w:r>
      <w:proofErr w:type="spellStart"/>
      <w:r w:rsidR="00F05DA0" w:rsidRPr="00C81432">
        <w:rPr>
          <w:rFonts w:ascii="Calibri" w:eastAsia="Times New Roman" w:hAnsi="Calibri" w:cs="Times New Roman"/>
          <w:lang w:eastAsia="nl-NL"/>
        </w:rPr>
        <w:t>Prokkel</w:t>
      </w:r>
      <w:proofErr w:type="spellEnd"/>
      <w:r w:rsidR="00F05DA0" w:rsidRPr="00C81432">
        <w:rPr>
          <w:rFonts w:ascii="Calibri" w:eastAsia="Times New Roman" w:hAnsi="Calibri" w:cs="Times New Roman"/>
          <w:lang w:eastAsia="nl-NL"/>
        </w:rPr>
        <w:t xml:space="preserve"> e.a.</w:t>
      </w:r>
      <w:r w:rsidR="00F05DA0" w:rsidRPr="00C81432">
        <w:rPr>
          <w:rFonts w:ascii="Calibri" w:eastAsia="Times New Roman" w:hAnsi="Calibri" w:cs="Times New Roman"/>
          <w:lang w:eastAsia="nl-NL"/>
        </w:rPr>
        <w:br/>
        <w:t xml:space="preserve">in dit </w:t>
      </w:r>
      <w:hyperlink r:id="rId15" w:tgtFrame="_parent" w:history="1">
        <w:r w:rsidR="00F05DA0" w:rsidRPr="00C8143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="00F05DA0" w:rsidRPr="00C81432">
        <w:rPr>
          <w:rFonts w:ascii="Calibri" w:eastAsia="Times New Roman" w:hAnsi="Calibri" w:cs="Times New Roman"/>
          <w:lang w:eastAsia="nl-NL"/>
        </w:rPr>
        <w:t xml:space="preserve"> (bron: Binnenlands Bestuur). </w:t>
      </w:r>
    </w:p>
    <w:bookmarkEnd w:id="0"/>
    <w:p w:rsidR="00C81432" w:rsidRPr="00C81432" w:rsidRDefault="00C81432" w:rsidP="00C8143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</w:p>
    <w:p w:rsidR="006A0D3F" w:rsidRDefault="002E3519">
      <w:r>
        <w:t>.</w:t>
      </w:r>
    </w:p>
    <w:sectPr w:rsidR="006A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199"/>
    <w:multiLevelType w:val="multilevel"/>
    <w:tmpl w:val="9D32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139B3"/>
    <w:multiLevelType w:val="multilevel"/>
    <w:tmpl w:val="9E74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83831"/>
    <w:multiLevelType w:val="multilevel"/>
    <w:tmpl w:val="C7E6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62A13"/>
    <w:multiLevelType w:val="multilevel"/>
    <w:tmpl w:val="B916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26EB4"/>
    <w:multiLevelType w:val="multilevel"/>
    <w:tmpl w:val="907A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C51340"/>
    <w:multiLevelType w:val="multilevel"/>
    <w:tmpl w:val="5236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B2898"/>
    <w:multiLevelType w:val="multilevel"/>
    <w:tmpl w:val="1270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32"/>
    <w:rsid w:val="002E3519"/>
    <w:rsid w:val="006A0D3F"/>
    <w:rsid w:val="00C81432"/>
    <w:rsid w:val="00F0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034BE-6F37-4383-BCE6-D7C36E2B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g.nl/nieuws/maatwerkvoorzieningen-onder-wmo-of-wlz-overzicht-2022" TargetMode="External"/><Relationship Id="rId13" Type="http://schemas.openxmlformats.org/officeDocument/2006/relationships/hyperlink" Target="https://iederin.nl/mensen-met-een-beperking-hebben-het-nietzobreed-in-de-participatiew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nsplus.nl/2022/03/03/reactie-rapport-onderzoeksraad-voor-veiligheid-gehandicaptenzorg-is-vergeten-groep/" TargetMode="External"/><Relationship Id="rId12" Type="http://schemas.openxmlformats.org/officeDocument/2006/relationships/hyperlink" Target="https://cedris.nl/nieuws/kamerdebat-veel-aandacht-voor-rol-sociaal-ontwikkelbedrijve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vgn.nl/nieuws/aandacht-voor-gehandicaptenzorg-mist-eerste-rapport-onderzoeksraad-voor-veiligheid-over-aanpak" TargetMode="External"/><Relationship Id="rId11" Type="http://schemas.openxmlformats.org/officeDocument/2006/relationships/hyperlink" Target="https://cedris.nl/nieuws/animatie-en-infographic-over-participatiewet-complexe-materie-eenvoudig-uitleggen/" TargetMode="External"/><Relationship Id="rId5" Type="http://schemas.openxmlformats.org/officeDocument/2006/relationships/hyperlink" Target="https://coronadashboard.rijksoverheid.nl/landelijk/gehandicaptenzorg" TargetMode="External"/><Relationship Id="rId15" Type="http://schemas.openxmlformats.org/officeDocument/2006/relationships/hyperlink" Target="https://www.binnenlandsbestuur.nl/bestuur-en-organisatie/200-mensen-met-verstandelijke-beperking-bemannen-stembureaus" TargetMode="External"/><Relationship Id="rId10" Type="http://schemas.openxmlformats.org/officeDocument/2006/relationships/hyperlink" Target="https://www.nrc.nl/nieuws/2022/02/23/kabinet-maak-complexe-zorg-niet-nog-ingewikkelder-a4093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gn.nl/nieuws/vgn-voornemen-om-behandeling-over-te-hevelen-naar-zorgverzekeringswet-zeer-zorgwekkend" TargetMode="External"/><Relationship Id="rId14" Type="http://schemas.openxmlformats.org/officeDocument/2006/relationships/hyperlink" Target="https://iederin.nl/college-voor-de-rechten-van-de-mens-mensen-met-zwaardere-beperkingen-kunnen-onvoldoende-meedo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2</cp:revision>
  <dcterms:created xsi:type="dcterms:W3CDTF">2022-03-12T11:53:00Z</dcterms:created>
  <dcterms:modified xsi:type="dcterms:W3CDTF">2022-03-12T12:39:00Z</dcterms:modified>
</cp:coreProperties>
</file>