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CDF" w:rsidRPr="005A4CDF" w:rsidRDefault="005A4CDF" w:rsidP="005A4CDF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proofErr w:type="spellStart"/>
      <w:r w:rsidRPr="005A4CDF">
        <w:rPr>
          <w:rFonts w:ascii="Calibri" w:eastAsia="Times New Roman" w:hAnsi="Calibri" w:cs="Times New Roman"/>
          <w:b/>
          <w:bCs/>
          <w:color w:val="548235"/>
          <w:sz w:val="28"/>
          <w:szCs w:val="28"/>
          <w:lang w:eastAsia="nl-NL"/>
        </w:rPr>
        <w:t>Docu</w:t>
      </w:r>
      <w:proofErr w:type="spellEnd"/>
      <w:r w:rsidRPr="005A4CDF">
        <w:rPr>
          <w:rFonts w:ascii="Calibri" w:eastAsia="Times New Roman" w:hAnsi="Calibri" w:cs="Times New Roman"/>
          <w:b/>
          <w:bCs/>
          <w:color w:val="548235"/>
          <w:sz w:val="28"/>
          <w:szCs w:val="28"/>
          <w:lang w:eastAsia="nl-NL"/>
        </w:rPr>
        <w:t xml:space="preserve">-alert 483  25 maart 2022   </w:t>
      </w:r>
    </w:p>
    <w:p w:rsidR="005A4CDF" w:rsidRPr="005A4CDF" w:rsidRDefault="005A4CDF" w:rsidP="005A4CDF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5A4CDF">
        <w:rPr>
          <w:rFonts w:ascii="Calibri" w:eastAsia="Times New Roman" w:hAnsi="Calibri" w:cs="Times New Roman"/>
          <w:lang w:eastAsia="nl-NL"/>
        </w:rPr>
        <w:t> </w:t>
      </w:r>
    </w:p>
    <w:p w:rsidR="005A4CDF" w:rsidRPr="005A4CDF" w:rsidRDefault="005A4CDF" w:rsidP="005A4CDF">
      <w:pPr>
        <w:spacing w:after="0" w:line="240" w:lineRule="auto"/>
        <w:jc w:val="both"/>
        <w:rPr>
          <w:rFonts w:ascii="Calibri" w:eastAsia="Times New Roman" w:hAnsi="Calibri" w:cs="Times New Roman"/>
          <w:lang w:eastAsia="nl-NL"/>
        </w:rPr>
      </w:pPr>
      <w:proofErr w:type="spellStart"/>
      <w:r w:rsidRPr="005A4CDF">
        <w:rPr>
          <w:rFonts w:ascii="Calibri" w:eastAsia="Times New Roman" w:hAnsi="Calibri" w:cs="Times New Roman"/>
          <w:i/>
          <w:iCs/>
          <w:color w:val="548235"/>
          <w:lang w:eastAsia="nl-NL"/>
        </w:rPr>
        <w:t>Docu</w:t>
      </w:r>
      <w:proofErr w:type="spellEnd"/>
      <w:r w:rsidRPr="005A4CDF">
        <w:rPr>
          <w:rFonts w:ascii="Calibri" w:eastAsia="Times New Roman" w:hAnsi="Calibri" w:cs="Times New Roman"/>
          <w:i/>
          <w:iCs/>
          <w:color w:val="548235"/>
          <w:lang w:eastAsia="nl-NL"/>
        </w:rPr>
        <w:t>-alerts worden samengesteld en verspreid door Jaap Penninga en Johan Klaassen†.</w:t>
      </w:r>
    </w:p>
    <w:p w:rsidR="005A4CDF" w:rsidRPr="005A4CDF" w:rsidRDefault="005A4CDF" w:rsidP="005A4CDF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5A4CDF">
        <w:rPr>
          <w:rFonts w:ascii="Calibri" w:eastAsia="Times New Roman" w:hAnsi="Calibri" w:cs="Times New Roman"/>
          <w:i/>
          <w:iCs/>
          <w:color w:val="548235"/>
          <w:lang w:eastAsia="nl-NL"/>
        </w:rPr>
        <w:t>Ze verschijnen eens per week, doorgaans op vrijdag.</w:t>
      </w:r>
      <w:r w:rsidRPr="005A4CDF">
        <w:rPr>
          <w:rFonts w:ascii="Calibri" w:eastAsia="Times New Roman" w:hAnsi="Calibri" w:cs="Times New Roman"/>
          <w:i/>
          <w:iCs/>
          <w:color w:val="548235"/>
          <w:lang w:eastAsia="nl-NL"/>
        </w:rPr>
        <w:br/>
      </w:r>
      <w:proofErr w:type="spellStart"/>
      <w:r w:rsidRPr="005A4CDF">
        <w:rPr>
          <w:rFonts w:ascii="Calibri" w:eastAsia="Times New Roman" w:hAnsi="Calibri" w:cs="Times New Roman"/>
          <w:i/>
          <w:iCs/>
          <w:color w:val="548235"/>
          <w:lang w:eastAsia="nl-NL"/>
        </w:rPr>
        <w:t>Docu</w:t>
      </w:r>
      <w:proofErr w:type="spellEnd"/>
      <w:r w:rsidRPr="005A4CDF">
        <w:rPr>
          <w:rFonts w:ascii="Calibri" w:eastAsia="Times New Roman" w:hAnsi="Calibri" w:cs="Times New Roman"/>
          <w:i/>
          <w:iCs/>
          <w:color w:val="548235"/>
          <w:lang w:eastAsia="nl-NL"/>
        </w:rPr>
        <w:t>-alerts besteden in het bijzonder aandacht aan de VG-sector in brede zin.</w:t>
      </w:r>
    </w:p>
    <w:p w:rsidR="005A4CDF" w:rsidRPr="005A4CDF" w:rsidRDefault="005A4CDF" w:rsidP="005A4CDF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5A4CDF">
        <w:rPr>
          <w:rFonts w:ascii="Calibri" w:eastAsia="Times New Roman" w:hAnsi="Calibri" w:cs="Times New Roman"/>
          <w:lang w:eastAsia="nl-NL"/>
        </w:rPr>
        <w:t> </w:t>
      </w:r>
    </w:p>
    <w:p w:rsidR="005A4CDF" w:rsidRPr="005A4CDF" w:rsidRDefault="005A4CDF" w:rsidP="005A4CDF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5A4CDF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Coronavirus en gehandicaptenzorg</w:t>
      </w:r>
    </w:p>
    <w:p w:rsidR="005A4CDF" w:rsidRPr="005A4CDF" w:rsidRDefault="005A4CDF" w:rsidP="005A4CD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5A4CDF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Actuele cijfers over corona in gehandicapteninstellingen</w:t>
      </w:r>
      <w:r w:rsidRPr="005A4CDF">
        <w:rPr>
          <w:rFonts w:ascii="Calibri" w:eastAsia="Times New Roman" w:hAnsi="Calibri" w:cs="Times New Roman"/>
          <w:lang w:eastAsia="nl-NL"/>
        </w:rPr>
        <w:br/>
        <w:t xml:space="preserve">Die cijfers zijn te vinden op het Coronadashboard van de Rijksoverheid. </w:t>
      </w:r>
      <w:r w:rsidRPr="005A4CDF">
        <w:rPr>
          <w:rFonts w:ascii="Calibri" w:eastAsia="Times New Roman" w:hAnsi="Calibri" w:cs="Times New Roman"/>
          <w:lang w:eastAsia="nl-NL"/>
        </w:rPr>
        <w:br/>
        <w:t xml:space="preserve">De actuele cijfers over de gehandicaptenzorg staan </w:t>
      </w:r>
      <w:hyperlink r:id="rId5" w:tgtFrame="_parent" w:history="1">
        <w:r w:rsidRPr="005A4CDF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hier</w:t>
        </w:r>
      </w:hyperlink>
      <w:r w:rsidRPr="005A4CDF">
        <w:rPr>
          <w:rFonts w:ascii="Calibri" w:eastAsia="Times New Roman" w:hAnsi="Calibri" w:cs="Times New Roman"/>
          <w:color w:val="0563C1"/>
          <w:u w:val="single"/>
          <w:lang w:eastAsia="nl-NL"/>
        </w:rPr>
        <w:t>.</w:t>
      </w:r>
      <w:r w:rsidRPr="005A4CDF">
        <w:rPr>
          <w:rFonts w:ascii="Calibri" w:eastAsia="Times New Roman" w:hAnsi="Calibri" w:cs="Times New Roman"/>
          <w:lang w:eastAsia="nl-NL"/>
        </w:rPr>
        <w:t xml:space="preserve"> </w:t>
      </w:r>
    </w:p>
    <w:p w:rsidR="005A4CDF" w:rsidRPr="005A4CDF" w:rsidRDefault="005A4CDF" w:rsidP="005A4CDF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5A4CDF">
        <w:rPr>
          <w:rFonts w:ascii="Calibri" w:eastAsia="Times New Roman" w:hAnsi="Calibri" w:cs="Times New Roman"/>
          <w:lang w:eastAsia="nl-NL"/>
        </w:rPr>
        <w:t> </w:t>
      </w:r>
    </w:p>
    <w:p w:rsidR="005A4CDF" w:rsidRPr="005A4CDF" w:rsidRDefault="005A4CDF" w:rsidP="005A4CDF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proofErr w:type="spellStart"/>
      <w:r w:rsidRPr="005A4CDF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Wmo</w:t>
      </w:r>
      <w:proofErr w:type="spellEnd"/>
    </w:p>
    <w:p w:rsidR="005A4CDF" w:rsidRPr="005A4CDF" w:rsidRDefault="005A4CDF" w:rsidP="005A4CDF">
      <w:pPr>
        <w:numPr>
          <w:ilvl w:val="0"/>
          <w:numId w:val="2"/>
        </w:numPr>
        <w:spacing w:after="240" w:line="240" w:lineRule="auto"/>
        <w:rPr>
          <w:rFonts w:ascii="Calibri" w:eastAsia="Times New Roman" w:hAnsi="Calibri" w:cs="Times New Roman"/>
          <w:lang w:eastAsia="nl-NL"/>
        </w:rPr>
      </w:pPr>
      <w:r w:rsidRPr="005A4CDF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‘Investeren in </w:t>
      </w:r>
      <w:proofErr w:type="spellStart"/>
      <w:r w:rsidRPr="005A4CDF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Wmo</w:t>
      </w:r>
      <w:proofErr w:type="spellEnd"/>
      <w:r w:rsidRPr="005A4CDF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-toezicht loont’</w:t>
      </w:r>
      <w:r w:rsidRPr="005A4CDF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5A4CDF">
        <w:rPr>
          <w:rFonts w:ascii="Calibri" w:eastAsia="Times New Roman" w:hAnsi="Calibri" w:cs="Times New Roman"/>
          <w:lang w:eastAsia="nl-NL"/>
        </w:rPr>
        <w:t>Dat is de conclusie van een onderzoek bij enkele gemeenten naar kosten en baten</w:t>
      </w:r>
      <w:r w:rsidRPr="005A4CDF">
        <w:rPr>
          <w:rFonts w:ascii="Calibri" w:eastAsia="Times New Roman" w:hAnsi="Calibri" w:cs="Times New Roman"/>
          <w:lang w:eastAsia="nl-NL"/>
        </w:rPr>
        <w:br/>
        <w:t xml:space="preserve">van goed toezicht op de kwaliteit en de rechtmatigheid van de uitvoering van de </w:t>
      </w:r>
      <w:proofErr w:type="spellStart"/>
      <w:r w:rsidRPr="005A4CDF">
        <w:rPr>
          <w:rFonts w:ascii="Calibri" w:eastAsia="Times New Roman" w:hAnsi="Calibri" w:cs="Times New Roman"/>
          <w:lang w:eastAsia="nl-NL"/>
        </w:rPr>
        <w:t>Wmo</w:t>
      </w:r>
      <w:proofErr w:type="spellEnd"/>
      <w:r w:rsidRPr="005A4CDF">
        <w:rPr>
          <w:rFonts w:ascii="Calibri" w:eastAsia="Times New Roman" w:hAnsi="Calibri" w:cs="Times New Roman"/>
          <w:lang w:eastAsia="nl-NL"/>
        </w:rPr>
        <w:t>.</w:t>
      </w:r>
      <w:r w:rsidRPr="005A4CDF">
        <w:rPr>
          <w:rFonts w:ascii="Calibri" w:eastAsia="Times New Roman" w:hAnsi="Calibri" w:cs="Times New Roman"/>
          <w:lang w:eastAsia="nl-NL"/>
        </w:rPr>
        <w:br/>
        <w:t xml:space="preserve">Meer over dit onderzoek in deze berichten van Binnenlands Bestuur </w:t>
      </w:r>
      <w:hyperlink r:id="rId6" w:tgtFrame="_parent" w:history="1">
        <w:r w:rsidRPr="005A4CDF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(link</w:t>
        </w:r>
      </w:hyperlink>
      <w:r w:rsidRPr="005A4CDF">
        <w:rPr>
          <w:rFonts w:ascii="Calibri" w:eastAsia="Times New Roman" w:hAnsi="Calibri" w:cs="Times New Roman"/>
          <w:lang w:eastAsia="nl-NL"/>
        </w:rPr>
        <w:t>) en VNG (</w:t>
      </w:r>
      <w:hyperlink r:id="rId7" w:tgtFrame="_parent" w:history="1">
        <w:r w:rsidRPr="005A4CDF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5A4CDF">
        <w:rPr>
          <w:rFonts w:ascii="Calibri" w:eastAsia="Times New Roman" w:hAnsi="Calibri" w:cs="Times New Roman"/>
          <w:lang w:eastAsia="nl-NL"/>
        </w:rPr>
        <w:t>);</w:t>
      </w:r>
      <w:r w:rsidRPr="005A4CDF">
        <w:rPr>
          <w:rFonts w:ascii="Calibri" w:eastAsia="Times New Roman" w:hAnsi="Calibri" w:cs="Times New Roman"/>
          <w:lang w:eastAsia="nl-NL"/>
        </w:rPr>
        <w:br/>
        <w:t>onderaan het laatste bericht staat een link naar het onderzoeksrapport.</w:t>
      </w:r>
    </w:p>
    <w:p w:rsidR="005A4CDF" w:rsidRPr="005A4CDF" w:rsidRDefault="005A4CDF" w:rsidP="005A4CDF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5A4CDF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Jeugdwet</w:t>
      </w:r>
    </w:p>
    <w:p w:rsidR="005A4CDF" w:rsidRPr="005A4CDF" w:rsidRDefault="005A4CDF" w:rsidP="005A4CDF">
      <w:pPr>
        <w:numPr>
          <w:ilvl w:val="0"/>
          <w:numId w:val="3"/>
        </w:numPr>
        <w:spacing w:after="240" w:line="240" w:lineRule="auto"/>
        <w:rPr>
          <w:rFonts w:ascii="Calibri" w:eastAsia="Times New Roman" w:hAnsi="Calibri" w:cs="Times New Roman"/>
          <w:lang w:eastAsia="nl-NL"/>
        </w:rPr>
      </w:pPr>
      <w:r w:rsidRPr="005A4CDF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Eerste Kamer: ‘Voor 15 april duidelijkheid over bezuinigingen Jeugdzorg’ </w:t>
      </w:r>
      <w:r w:rsidRPr="005A4CDF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5A4CDF">
        <w:rPr>
          <w:rFonts w:ascii="Calibri" w:eastAsia="Times New Roman" w:hAnsi="Calibri" w:cs="Times New Roman"/>
          <w:lang w:eastAsia="nl-NL"/>
        </w:rPr>
        <w:t xml:space="preserve">De Eerste Kamer wil dat het Kabinet voor 15 april duidelijkheid geeft over het </w:t>
      </w:r>
      <w:r w:rsidRPr="005A4CDF">
        <w:rPr>
          <w:rFonts w:ascii="Calibri" w:eastAsia="Times New Roman" w:hAnsi="Calibri" w:cs="Times New Roman"/>
          <w:lang w:eastAsia="nl-NL"/>
        </w:rPr>
        <w:br/>
        <w:t xml:space="preserve">doorgaan van de bezuinigingen op de Jeugdzorg. Het kabinet wilde pas begin mei </w:t>
      </w:r>
      <w:r w:rsidRPr="005A4CDF">
        <w:rPr>
          <w:rFonts w:ascii="Calibri" w:eastAsia="Times New Roman" w:hAnsi="Calibri" w:cs="Times New Roman"/>
          <w:lang w:eastAsia="nl-NL"/>
        </w:rPr>
        <w:br/>
        <w:t xml:space="preserve">die duidelijkheid geven. De Eerste Kamer gaat daar dus niet mee akkoord. </w:t>
      </w:r>
      <w:r w:rsidRPr="005A4CDF">
        <w:rPr>
          <w:rFonts w:ascii="Calibri" w:eastAsia="Times New Roman" w:hAnsi="Calibri" w:cs="Times New Roman"/>
          <w:lang w:eastAsia="nl-NL"/>
        </w:rPr>
        <w:br/>
        <w:t xml:space="preserve">Meer daarover in deze </w:t>
      </w:r>
      <w:hyperlink r:id="rId8" w:tgtFrame="_parent" w:history="1">
        <w:r w:rsidRPr="005A4CDF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bericht</w:t>
        </w:r>
      </w:hyperlink>
      <w:r w:rsidRPr="005A4CDF">
        <w:rPr>
          <w:rFonts w:ascii="Calibri" w:eastAsia="Times New Roman" w:hAnsi="Calibri" w:cs="Times New Roman"/>
          <w:lang w:eastAsia="nl-NL"/>
        </w:rPr>
        <w:t xml:space="preserve"> (bron: Binnenlands Bestuur/ANP).</w:t>
      </w:r>
    </w:p>
    <w:p w:rsidR="005A4CDF" w:rsidRPr="005A4CDF" w:rsidRDefault="005A4CDF" w:rsidP="005A4CDF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5A4CDF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Wet Zorg en dwang (</w:t>
      </w:r>
      <w:proofErr w:type="spellStart"/>
      <w:r w:rsidRPr="005A4CDF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Wzd</w:t>
      </w:r>
      <w:proofErr w:type="spellEnd"/>
      <w:r w:rsidRPr="005A4CDF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)</w:t>
      </w:r>
    </w:p>
    <w:p w:rsidR="005A4CDF" w:rsidRPr="005A4CDF" w:rsidRDefault="005A4CDF" w:rsidP="005A4CDF">
      <w:pPr>
        <w:numPr>
          <w:ilvl w:val="0"/>
          <w:numId w:val="4"/>
        </w:numPr>
        <w:spacing w:after="240" w:line="240" w:lineRule="auto"/>
        <w:rPr>
          <w:rFonts w:ascii="Calibri" w:eastAsia="Times New Roman" w:hAnsi="Calibri" w:cs="Times New Roman"/>
          <w:lang w:eastAsia="nl-NL"/>
        </w:rPr>
      </w:pPr>
      <w:r w:rsidRPr="005A4CDF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Vragen van Eerste en Tweede Kamer over evaluatie </w:t>
      </w:r>
      <w:proofErr w:type="spellStart"/>
      <w:r w:rsidRPr="005A4CDF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Wzd</w:t>
      </w:r>
      <w:proofErr w:type="spellEnd"/>
      <w:r w:rsidRPr="005A4CDF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 beantwoord</w:t>
      </w:r>
      <w:r w:rsidRPr="005A4CDF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5A4CDF">
        <w:rPr>
          <w:rFonts w:ascii="Calibri" w:eastAsia="Times New Roman" w:hAnsi="Calibri" w:cs="Times New Roman"/>
          <w:lang w:eastAsia="nl-NL"/>
        </w:rPr>
        <w:t xml:space="preserve">Eind vorig jaar is een eerste evaluatieverslag van de </w:t>
      </w:r>
      <w:proofErr w:type="spellStart"/>
      <w:r w:rsidRPr="005A4CDF">
        <w:rPr>
          <w:rFonts w:ascii="Calibri" w:eastAsia="Times New Roman" w:hAnsi="Calibri" w:cs="Times New Roman"/>
          <w:lang w:eastAsia="nl-NL"/>
        </w:rPr>
        <w:t>Wzd</w:t>
      </w:r>
      <w:proofErr w:type="spellEnd"/>
      <w:r w:rsidRPr="005A4CDF">
        <w:rPr>
          <w:rFonts w:ascii="Calibri" w:eastAsia="Times New Roman" w:hAnsi="Calibri" w:cs="Times New Roman"/>
          <w:lang w:eastAsia="nl-NL"/>
        </w:rPr>
        <w:t xml:space="preserve"> (en de </w:t>
      </w:r>
      <w:proofErr w:type="spellStart"/>
      <w:r w:rsidRPr="005A4CDF">
        <w:rPr>
          <w:rFonts w:ascii="Calibri" w:eastAsia="Times New Roman" w:hAnsi="Calibri" w:cs="Times New Roman"/>
          <w:lang w:eastAsia="nl-NL"/>
        </w:rPr>
        <w:t>Wvggz</w:t>
      </w:r>
      <w:proofErr w:type="spellEnd"/>
      <w:r w:rsidRPr="005A4CDF">
        <w:rPr>
          <w:rFonts w:ascii="Calibri" w:eastAsia="Times New Roman" w:hAnsi="Calibri" w:cs="Times New Roman"/>
          <w:lang w:eastAsia="nl-NL"/>
        </w:rPr>
        <w:t>)</w:t>
      </w:r>
      <w:r w:rsidRPr="005A4CDF">
        <w:rPr>
          <w:rFonts w:ascii="Calibri" w:eastAsia="Times New Roman" w:hAnsi="Calibri" w:cs="Times New Roman"/>
          <w:lang w:eastAsia="nl-NL"/>
        </w:rPr>
        <w:br/>
        <w:t xml:space="preserve">gepubliceerd. Door zowel de Eerste als de Tweede Kamer zijn daarover </w:t>
      </w:r>
      <w:r w:rsidRPr="005A4CDF">
        <w:rPr>
          <w:rFonts w:ascii="Calibri" w:eastAsia="Times New Roman" w:hAnsi="Calibri" w:cs="Times New Roman"/>
          <w:lang w:eastAsia="nl-NL"/>
        </w:rPr>
        <w:br/>
        <w:t>vragen gesteld en opmerkingen gemaakt. Die zijn nu door het kabinet beantwoord.</w:t>
      </w:r>
      <w:r w:rsidRPr="005A4CDF">
        <w:rPr>
          <w:rFonts w:ascii="Calibri" w:eastAsia="Times New Roman" w:hAnsi="Calibri" w:cs="Times New Roman"/>
          <w:lang w:eastAsia="nl-NL"/>
        </w:rPr>
        <w:br/>
        <w:t xml:space="preserve">Zie voor de brief aan de Tweede Kamer </w:t>
      </w:r>
      <w:hyperlink r:id="rId9" w:tgtFrame="_parent" w:history="1">
        <w:r w:rsidRPr="005A4CDF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hier</w:t>
        </w:r>
      </w:hyperlink>
      <w:r w:rsidRPr="005A4CDF">
        <w:rPr>
          <w:rFonts w:ascii="Calibri" w:eastAsia="Times New Roman" w:hAnsi="Calibri" w:cs="Times New Roman"/>
          <w:lang w:eastAsia="nl-NL"/>
        </w:rPr>
        <w:t xml:space="preserve"> en voor de brief aan de Eerste Kamer </w:t>
      </w:r>
      <w:hyperlink r:id="rId10" w:tgtFrame="_parent" w:history="1">
        <w:r w:rsidRPr="005A4CDF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hier</w:t>
        </w:r>
      </w:hyperlink>
      <w:r w:rsidRPr="005A4CDF">
        <w:rPr>
          <w:rFonts w:ascii="Calibri" w:eastAsia="Times New Roman" w:hAnsi="Calibri" w:cs="Times New Roman"/>
          <w:lang w:eastAsia="nl-NL"/>
        </w:rPr>
        <w:t xml:space="preserve">. </w:t>
      </w:r>
    </w:p>
    <w:p w:rsidR="005A4CDF" w:rsidRPr="005A4CDF" w:rsidRDefault="005A4CDF" w:rsidP="005A4CDF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5A4CDF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Divers</w:t>
      </w:r>
    </w:p>
    <w:p w:rsidR="005A4CDF" w:rsidRPr="005A4CDF" w:rsidRDefault="005A4CDF" w:rsidP="005A4CDF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5A4CDF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Akkoord over Cao-gehandicaptenzorg </w:t>
      </w:r>
      <w:r w:rsidRPr="005A4CDF">
        <w:rPr>
          <w:rFonts w:ascii="Calibri" w:eastAsia="Times New Roman" w:hAnsi="Calibri" w:cs="Times New Roman"/>
          <w:b/>
          <w:bCs/>
          <w:i/>
          <w:iCs/>
          <w:color w:val="548235"/>
          <w:sz w:val="24"/>
          <w:szCs w:val="24"/>
          <w:lang w:eastAsia="nl-NL"/>
        </w:rPr>
        <w:t>(2)</w:t>
      </w:r>
      <w:r w:rsidRPr="005A4CDF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5A4CDF">
        <w:rPr>
          <w:rFonts w:ascii="Calibri" w:eastAsia="Times New Roman" w:hAnsi="Calibri" w:cs="Times New Roman"/>
          <w:lang w:eastAsia="nl-NL"/>
        </w:rPr>
        <w:t>Werkgevers en werknemers in de gehandicaptenzorg hebben vorige week</w:t>
      </w:r>
      <w:r w:rsidRPr="005A4CDF">
        <w:rPr>
          <w:rFonts w:ascii="Calibri" w:eastAsia="Times New Roman" w:hAnsi="Calibri" w:cs="Times New Roman"/>
          <w:lang w:eastAsia="nl-NL"/>
        </w:rPr>
        <w:br/>
        <w:t xml:space="preserve">overeenstemming bereikt over een nieuwe Cao. Meer daarover in deze berichten </w:t>
      </w:r>
      <w:r w:rsidRPr="005A4CDF">
        <w:rPr>
          <w:rFonts w:ascii="Calibri" w:eastAsia="Times New Roman" w:hAnsi="Calibri" w:cs="Times New Roman"/>
          <w:lang w:eastAsia="nl-NL"/>
        </w:rPr>
        <w:br/>
        <w:t xml:space="preserve">van </w:t>
      </w:r>
      <w:proofErr w:type="spellStart"/>
      <w:r w:rsidRPr="005A4CDF">
        <w:rPr>
          <w:rFonts w:ascii="Calibri" w:eastAsia="Times New Roman" w:hAnsi="Calibri" w:cs="Times New Roman"/>
          <w:lang w:eastAsia="nl-NL"/>
        </w:rPr>
        <w:t>Skipr</w:t>
      </w:r>
      <w:proofErr w:type="spellEnd"/>
      <w:r w:rsidRPr="005A4CDF">
        <w:rPr>
          <w:rFonts w:ascii="Calibri" w:eastAsia="Times New Roman" w:hAnsi="Calibri" w:cs="Times New Roman"/>
          <w:lang w:eastAsia="nl-NL"/>
        </w:rPr>
        <w:t xml:space="preserve"> (</w:t>
      </w:r>
      <w:hyperlink r:id="rId11" w:tgtFrame="_parent" w:history="1">
        <w:r w:rsidRPr="005A4CDF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5A4CDF">
        <w:rPr>
          <w:rFonts w:ascii="Calibri" w:eastAsia="Times New Roman" w:hAnsi="Calibri" w:cs="Times New Roman"/>
          <w:lang w:eastAsia="nl-NL"/>
        </w:rPr>
        <w:t>) en VGN (</w:t>
      </w:r>
      <w:hyperlink r:id="rId12" w:tgtFrame="_parent" w:history="1">
        <w:r w:rsidRPr="005A4CDF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5A4CDF">
        <w:rPr>
          <w:rFonts w:ascii="Calibri" w:eastAsia="Times New Roman" w:hAnsi="Calibri" w:cs="Times New Roman"/>
          <w:lang w:eastAsia="nl-NL"/>
        </w:rPr>
        <w:t>).</w:t>
      </w:r>
      <w:r w:rsidRPr="005A4CDF">
        <w:rPr>
          <w:rFonts w:ascii="Calibri" w:eastAsia="Times New Roman" w:hAnsi="Calibri" w:cs="Times New Roman"/>
          <w:lang w:eastAsia="nl-NL"/>
        </w:rPr>
        <w:br/>
        <w:t xml:space="preserve">Deze week demonstreerden medewerkers in de VG voor meer geld vanuit de politiek </w:t>
      </w:r>
      <w:r w:rsidRPr="005A4CDF">
        <w:rPr>
          <w:rFonts w:ascii="Calibri" w:eastAsia="Times New Roman" w:hAnsi="Calibri" w:cs="Times New Roman"/>
          <w:lang w:eastAsia="nl-NL"/>
        </w:rPr>
        <w:br/>
        <w:t>om de opgelopen achterstanden in te halen. Meer daarover in dit</w:t>
      </w:r>
      <w:hyperlink r:id="rId13" w:tgtFrame="_parent" w:history="1">
        <w:r w:rsidRPr="005A4CDF">
          <w:rPr>
            <w:rFonts w:ascii="Calibri" w:eastAsia="Times New Roman" w:hAnsi="Calibri" w:cs="Times New Roman"/>
            <w:color w:val="0563C1"/>
            <w:u w:val="single"/>
            <w:lang w:eastAsia="nl-NL"/>
          </w:rPr>
          <w:t xml:space="preserve"> bericht</w:t>
        </w:r>
      </w:hyperlink>
      <w:r w:rsidRPr="005A4CDF">
        <w:rPr>
          <w:rFonts w:ascii="Calibri" w:eastAsia="Times New Roman" w:hAnsi="Calibri" w:cs="Times New Roman"/>
          <w:lang w:eastAsia="nl-NL"/>
        </w:rPr>
        <w:t xml:space="preserve"> (bron: NZG) </w:t>
      </w:r>
      <w:r w:rsidRPr="005A4CDF">
        <w:rPr>
          <w:rFonts w:ascii="Calibri" w:eastAsia="Times New Roman" w:hAnsi="Calibri" w:cs="Times New Roman"/>
          <w:lang w:eastAsia="nl-NL"/>
        </w:rPr>
        <w:br/>
        <w:t xml:space="preserve">en dit </w:t>
      </w:r>
      <w:hyperlink r:id="rId14" w:tgtFrame="_parent" w:history="1">
        <w:r w:rsidRPr="005A4CDF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bericht</w:t>
        </w:r>
      </w:hyperlink>
      <w:r w:rsidRPr="005A4CDF">
        <w:rPr>
          <w:rFonts w:ascii="Calibri" w:eastAsia="Times New Roman" w:hAnsi="Calibri" w:cs="Times New Roman"/>
          <w:lang w:eastAsia="nl-NL"/>
        </w:rPr>
        <w:t xml:space="preserve"> bron: VGN).</w:t>
      </w:r>
      <w:r w:rsidRPr="005A4CDF">
        <w:rPr>
          <w:rFonts w:ascii="Calibri" w:eastAsia="Times New Roman" w:hAnsi="Calibri" w:cs="Times New Roman"/>
          <w:lang w:eastAsia="nl-NL"/>
        </w:rPr>
        <w:br/>
      </w:r>
      <w:r w:rsidRPr="005A4CDF">
        <w:rPr>
          <w:rFonts w:ascii="Calibri" w:eastAsia="Times New Roman" w:hAnsi="Calibri" w:cs="Times New Roman"/>
          <w:i/>
          <w:iCs/>
          <w:color w:val="548235"/>
          <w:lang w:eastAsia="nl-NL"/>
        </w:rPr>
        <w:t xml:space="preserve">Dit bericht uit de vorige </w:t>
      </w:r>
      <w:proofErr w:type="spellStart"/>
      <w:r w:rsidRPr="005A4CDF">
        <w:rPr>
          <w:rFonts w:ascii="Calibri" w:eastAsia="Times New Roman" w:hAnsi="Calibri" w:cs="Times New Roman"/>
          <w:i/>
          <w:iCs/>
          <w:color w:val="548235"/>
          <w:lang w:eastAsia="nl-NL"/>
        </w:rPr>
        <w:t>Docu</w:t>
      </w:r>
      <w:proofErr w:type="spellEnd"/>
      <w:r w:rsidRPr="005A4CDF">
        <w:rPr>
          <w:rFonts w:ascii="Calibri" w:eastAsia="Times New Roman" w:hAnsi="Calibri" w:cs="Times New Roman"/>
          <w:i/>
          <w:iCs/>
          <w:color w:val="548235"/>
          <w:lang w:eastAsia="nl-NL"/>
        </w:rPr>
        <w:t>-alert is aangevuld met actuele info van deze week.</w:t>
      </w:r>
      <w:r w:rsidRPr="005A4CDF">
        <w:rPr>
          <w:rFonts w:ascii="Calibri" w:eastAsia="Times New Roman" w:hAnsi="Calibri" w:cs="Times New Roman"/>
          <w:lang w:eastAsia="nl-NL"/>
        </w:rPr>
        <w:t xml:space="preserve"> </w:t>
      </w:r>
    </w:p>
    <w:p w:rsidR="005A4CDF" w:rsidRPr="005A4CDF" w:rsidRDefault="005A4CDF" w:rsidP="005A4CDF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5A4CDF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Gemeenten hebben steeds minder over voor mantelzorger</w:t>
      </w:r>
      <w:r w:rsidRPr="005A4CDF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5A4CDF">
        <w:rPr>
          <w:rFonts w:ascii="Calibri" w:eastAsia="Times New Roman" w:hAnsi="Calibri" w:cs="Times New Roman"/>
          <w:lang w:eastAsia="nl-NL"/>
        </w:rPr>
        <w:t xml:space="preserve">Dat blijkt uit onderzoek van </w:t>
      </w:r>
      <w:proofErr w:type="spellStart"/>
      <w:r w:rsidRPr="005A4CDF">
        <w:rPr>
          <w:rFonts w:ascii="Calibri" w:eastAsia="Times New Roman" w:hAnsi="Calibri" w:cs="Times New Roman"/>
          <w:lang w:eastAsia="nl-NL"/>
        </w:rPr>
        <w:t>MantelzorgNL</w:t>
      </w:r>
      <w:proofErr w:type="spellEnd"/>
      <w:r w:rsidRPr="005A4CDF">
        <w:rPr>
          <w:rFonts w:ascii="Calibri" w:eastAsia="Times New Roman" w:hAnsi="Calibri" w:cs="Times New Roman"/>
          <w:lang w:eastAsia="nl-NL"/>
        </w:rPr>
        <w:t>. Steeds meer gemeenten verlagen het</w:t>
      </w:r>
      <w:r w:rsidRPr="005A4CDF">
        <w:rPr>
          <w:rFonts w:ascii="Calibri" w:eastAsia="Times New Roman" w:hAnsi="Calibri" w:cs="Times New Roman"/>
          <w:lang w:eastAsia="nl-NL"/>
        </w:rPr>
        <w:br/>
        <w:t>bedrag van de waardering; 10% van de gemeenten heeft deze al helemaal afgeschaft.</w:t>
      </w:r>
      <w:r w:rsidRPr="005A4CDF">
        <w:rPr>
          <w:rFonts w:ascii="Calibri" w:eastAsia="Times New Roman" w:hAnsi="Calibri" w:cs="Times New Roman"/>
          <w:lang w:eastAsia="nl-NL"/>
        </w:rPr>
        <w:br/>
        <w:t xml:space="preserve">Zie voor meer info dit </w:t>
      </w:r>
      <w:hyperlink r:id="rId15" w:tgtFrame="_parent" w:history="1">
        <w:r w:rsidRPr="005A4CDF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</w:t>
        </w:r>
      </w:hyperlink>
      <w:r w:rsidRPr="005A4CDF">
        <w:rPr>
          <w:rFonts w:ascii="Calibri" w:eastAsia="Times New Roman" w:hAnsi="Calibri" w:cs="Times New Roman"/>
          <w:lang w:eastAsia="nl-NL"/>
        </w:rPr>
        <w:t>t (bron:</w:t>
      </w:r>
      <w:r w:rsidRPr="005A4CDF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 </w:t>
      </w:r>
      <w:proofErr w:type="spellStart"/>
      <w:r w:rsidRPr="005A4CDF">
        <w:rPr>
          <w:rFonts w:ascii="Calibri" w:eastAsia="Times New Roman" w:hAnsi="Calibri" w:cs="Times New Roman"/>
          <w:lang w:eastAsia="nl-NL"/>
        </w:rPr>
        <w:t>MantelzorgNl</w:t>
      </w:r>
      <w:proofErr w:type="spellEnd"/>
      <w:r w:rsidRPr="005A4CDF">
        <w:rPr>
          <w:rFonts w:ascii="Calibri" w:eastAsia="Times New Roman" w:hAnsi="Calibri" w:cs="Times New Roman"/>
          <w:lang w:eastAsia="nl-NL"/>
        </w:rPr>
        <w:t xml:space="preserve">); in het bericht staat een interactief </w:t>
      </w:r>
      <w:r w:rsidRPr="005A4CDF">
        <w:rPr>
          <w:rFonts w:ascii="Calibri" w:eastAsia="Times New Roman" w:hAnsi="Calibri" w:cs="Times New Roman"/>
          <w:lang w:eastAsia="nl-NL"/>
        </w:rPr>
        <w:br/>
        <w:t>kaartje, waarop de situatie per gemeenten kan worden bekeken.</w:t>
      </w:r>
    </w:p>
    <w:p w:rsidR="005A4CDF" w:rsidRPr="005A4CDF" w:rsidRDefault="005A4CDF" w:rsidP="005A4CDF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5A4CDF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Zorg over bruikbaarheid digitale inlogmiddelen voor mensen met een </w:t>
      </w:r>
      <w:r w:rsidRPr="005A4CDF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  <w:t xml:space="preserve">(verstandelijke) beperking </w:t>
      </w:r>
      <w:r w:rsidRPr="005A4CDF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5A4CDF">
        <w:rPr>
          <w:rFonts w:ascii="Calibri" w:eastAsia="Times New Roman" w:hAnsi="Calibri" w:cs="Times New Roman"/>
          <w:lang w:eastAsia="nl-NL"/>
        </w:rPr>
        <w:t xml:space="preserve">Deze week praatte de Tweede Kamer over onder meer de Digitale Overheid. </w:t>
      </w:r>
      <w:r w:rsidRPr="005A4CDF">
        <w:rPr>
          <w:rFonts w:ascii="Calibri" w:eastAsia="Times New Roman" w:hAnsi="Calibri" w:cs="Times New Roman"/>
          <w:lang w:eastAsia="nl-NL"/>
        </w:rPr>
        <w:br/>
        <w:t xml:space="preserve">Door belangenorganisaties was vooraf aandacht gevraagd voor toenemende </w:t>
      </w:r>
      <w:r w:rsidRPr="005A4CDF">
        <w:rPr>
          <w:rFonts w:ascii="Calibri" w:eastAsia="Times New Roman" w:hAnsi="Calibri" w:cs="Times New Roman"/>
          <w:lang w:eastAsia="nl-NL"/>
        </w:rPr>
        <w:br/>
      </w:r>
      <w:r w:rsidRPr="005A4CDF">
        <w:rPr>
          <w:rFonts w:ascii="Calibri" w:eastAsia="Times New Roman" w:hAnsi="Calibri" w:cs="Times New Roman"/>
          <w:lang w:eastAsia="nl-NL"/>
        </w:rPr>
        <w:lastRenderedPageBreak/>
        <w:t xml:space="preserve">problemen bij het gebruik van nieuwe inlogmiddelen door mensen met een </w:t>
      </w:r>
      <w:r w:rsidRPr="005A4CDF">
        <w:rPr>
          <w:rFonts w:ascii="Calibri" w:eastAsia="Times New Roman" w:hAnsi="Calibri" w:cs="Times New Roman"/>
          <w:lang w:eastAsia="nl-NL"/>
        </w:rPr>
        <w:br/>
        <w:t xml:space="preserve">(verstandelijke) beperking Meer info daarover in dit </w:t>
      </w:r>
      <w:hyperlink r:id="rId16" w:tgtFrame="_parent" w:history="1">
        <w:r w:rsidRPr="005A4CDF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</w:t>
        </w:r>
      </w:hyperlink>
      <w:r w:rsidRPr="005A4CDF">
        <w:rPr>
          <w:rFonts w:ascii="Calibri" w:eastAsia="Times New Roman" w:hAnsi="Calibri" w:cs="Times New Roman"/>
          <w:lang w:eastAsia="nl-NL"/>
        </w:rPr>
        <w:t xml:space="preserve">t (bron: Ieder(in)). </w:t>
      </w:r>
      <w:r w:rsidRPr="005A4CDF">
        <w:rPr>
          <w:rFonts w:ascii="Calibri" w:eastAsia="Times New Roman" w:hAnsi="Calibri" w:cs="Times New Roman"/>
          <w:lang w:eastAsia="nl-NL"/>
        </w:rPr>
        <w:br/>
        <w:t xml:space="preserve">In een andere brief is aandacht gevraagd voor de problemen met het beheer </w:t>
      </w:r>
      <w:r w:rsidRPr="005A4CDF">
        <w:rPr>
          <w:rFonts w:ascii="Calibri" w:eastAsia="Times New Roman" w:hAnsi="Calibri" w:cs="Times New Roman"/>
          <w:lang w:eastAsia="nl-NL"/>
        </w:rPr>
        <w:br/>
        <w:t xml:space="preserve">van DIGID bij mensen met een verstandelijke beperking. Meer daarover </w:t>
      </w:r>
      <w:r w:rsidRPr="005A4CDF">
        <w:rPr>
          <w:rFonts w:ascii="Calibri" w:eastAsia="Times New Roman" w:hAnsi="Calibri" w:cs="Times New Roman"/>
          <w:lang w:eastAsia="nl-NL"/>
        </w:rPr>
        <w:br/>
        <w:t xml:space="preserve">in dit </w:t>
      </w:r>
      <w:hyperlink r:id="rId17" w:tgtFrame="_parent" w:history="1">
        <w:r w:rsidRPr="005A4CDF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bericht</w:t>
        </w:r>
      </w:hyperlink>
      <w:r w:rsidRPr="005A4CDF">
        <w:rPr>
          <w:rFonts w:ascii="Calibri" w:eastAsia="Times New Roman" w:hAnsi="Calibri" w:cs="Times New Roman"/>
          <w:lang w:eastAsia="nl-NL"/>
        </w:rPr>
        <w:t xml:space="preserve"> (bron: Sien). </w:t>
      </w:r>
    </w:p>
    <w:p w:rsidR="005A4CDF" w:rsidRPr="005A4CDF" w:rsidRDefault="005A4CDF" w:rsidP="005A4CDF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5A4CDF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Opvang van Oekraïense vluchtelingen met een (verstandelijke) beperking </w:t>
      </w:r>
      <w:r w:rsidRPr="005A4CDF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5A4CDF">
        <w:rPr>
          <w:rFonts w:ascii="Calibri" w:eastAsia="Times New Roman" w:hAnsi="Calibri" w:cs="Times New Roman"/>
          <w:lang w:eastAsia="nl-NL"/>
        </w:rPr>
        <w:t>Door gehandicapteninstellingen wordt opvang geboden aan Oekraïense</w:t>
      </w:r>
      <w:r w:rsidRPr="005A4CDF">
        <w:rPr>
          <w:rFonts w:ascii="Calibri" w:eastAsia="Times New Roman" w:hAnsi="Calibri" w:cs="Times New Roman"/>
          <w:lang w:eastAsia="nl-NL"/>
        </w:rPr>
        <w:br/>
        <w:t xml:space="preserve">vluchtelingen met een (verstandelijke)  beperking. In dit bericht staan enkele </w:t>
      </w:r>
      <w:r w:rsidRPr="005A4CDF">
        <w:rPr>
          <w:rFonts w:ascii="Calibri" w:eastAsia="Times New Roman" w:hAnsi="Calibri" w:cs="Times New Roman"/>
          <w:lang w:eastAsia="nl-NL"/>
        </w:rPr>
        <w:br/>
        <w:t>voorbeelden (bron: VGN).</w:t>
      </w:r>
    </w:p>
    <w:p w:rsidR="001436AB" w:rsidRDefault="001436AB">
      <w:bookmarkStart w:id="0" w:name="_GoBack"/>
      <w:bookmarkEnd w:id="0"/>
    </w:p>
    <w:sectPr w:rsidR="00143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C3EB5"/>
    <w:multiLevelType w:val="multilevel"/>
    <w:tmpl w:val="BA36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AD794F"/>
    <w:multiLevelType w:val="multilevel"/>
    <w:tmpl w:val="39F0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322089"/>
    <w:multiLevelType w:val="multilevel"/>
    <w:tmpl w:val="A3E87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B112F9"/>
    <w:multiLevelType w:val="multilevel"/>
    <w:tmpl w:val="346C9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184162"/>
    <w:multiLevelType w:val="multilevel"/>
    <w:tmpl w:val="F9969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DF"/>
    <w:rsid w:val="001436AB"/>
    <w:rsid w:val="005A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DDB47-88D2-42EF-BD49-2ED2B8BE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8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nenlandsbestuur.nl/sociaal/eerste-kamer-wil-niet-langer-wachten-op-besluit-jeugdzorg" TargetMode="External"/><Relationship Id="rId13" Type="http://schemas.openxmlformats.org/officeDocument/2006/relationships/hyperlink" Target="https://www.nationalezorggids.nl/gehandicaptenzorg/nieuws/63931-medewerkers-gehandicaptenzorg-eisen-geld-van-politiek-voor-meer-loon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ng.nl/nieuws/investeren-in-wmo-toezicht-loont" TargetMode="External"/><Relationship Id="rId12" Type="http://schemas.openxmlformats.org/officeDocument/2006/relationships/hyperlink" Target="https://www.vgn.nl/nieuws/onderhandelingsresultaat-nieuwe-cao" TargetMode="External"/><Relationship Id="rId17" Type="http://schemas.openxmlformats.org/officeDocument/2006/relationships/hyperlink" Target="https://www.sien.nl/actueel/15431-pleidooi-regel-eindelijk-beheer-digid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iederin.nl/zorg-over-bruikbaarheid-digitale-inlogmiddele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innenlandsbestuur.nl/sociaal/beperkt-budget-hindert-optuigen-wmo-toezicht" TargetMode="External"/><Relationship Id="rId11" Type="http://schemas.openxmlformats.org/officeDocument/2006/relationships/hyperlink" Target="https://www.skipr.nl/nieuws/bonden-en-werkgevers-in-gehandicaptenzorg-akkoord-over-cao/" TargetMode="External"/><Relationship Id="rId5" Type="http://schemas.openxmlformats.org/officeDocument/2006/relationships/hyperlink" Target="https://coronadashboard.rijksoverheid.nl/landelijk/gehandicaptenzorg" TargetMode="External"/><Relationship Id="rId15" Type="http://schemas.openxmlformats.org/officeDocument/2006/relationships/hyperlink" Target="https://www.mantelzorg.nl/nieuws/waardering-mantelzorgers-onder-druk/" TargetMode="External"/><Relationship Id="rId10" Type="http://schemas.openxmlformats.org/officeDocument/2006/relationships/hyperlink" Target="https://www.rijksoverheid.nl/ministeries/ministerie-van-volksgezondheid-welzijn-en-sport/documenten/kamerstukken/2022/03/22/kamerbrief-over-verslag-van-een-schriftelijk-overleg-naar-aanleiding-van-het-eerste-evaluatierapport-wvggz-wz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rijksoverheid.nl/ministeries/ministerie-van-volksgezondheid-welzijn-en-sport/documenten/kamerstukken/2022/03/22/antwoorden-vragen-tweede-kamer-over-eerste-evaluatierapport-wvggz-wzd" TargetMode="External"/><Relationship Id="rId14" Type="http://schemas.openxmlformats.org/officeDocument/2006/relationships/hyperlink" Target="https://www.vgn.nl/nieuws/fnv-voert-actie-voor-beter-loo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765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Nettie Spierenburg</dc:creator>
  <cp:keywords/>
  <dc:description/>
  <cp:lastModifiedBy>Nettie Spierenburg</cp:lastModifiedBy>
  <cp:revision>1</cp:revision>
  <dcterms:created xsi:type="dcterms:W3CDTF">2022-03-26T20:15:00Z</dcterms:created>
  <dcterms:modified xsi:type="dcterms:W3CDTF">2022-03-26T20:16:00Z</dcterms:modified>
</cp:coreProperties>
</file>