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Docu</w:t>
      </w:r>
      <w:proofErr w:type="spellEnd"/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-alert 489   7 mei 2022   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lang w:eastAsia="nl-NL"/>
        </w:rPr>
        <w:t> </w:t>
      </w:r>
    </w:p>
    <w:p w:rsidR="00B51812" w:rsidRPr="00B51812" w:rsidRDefault="00B51812" w:rsidP="00B51812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B5181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B51812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B51812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B51812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B51812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lang w:eastAsia="nl-NL"/>
        </w:rPr>
        <w:br/>
      </w:r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Jeugdwet </w:t>
      </w:r>
    </w:p>
    <w:p w:rsidR="00B51812" w:rsidRPr="00B51812" w:rsidRDefault="00B51812" w:rsidP="00B51812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Gebruik jeugdzorg blijft stijgen</w:t>
      </w:r>
      <w:r w:rsidRPr="00B51812">
        <w:rPr>
          <w:rFonts w:ascii="Calibri" w:eastAsia="Times New Roman" w:hAnsi="Calibri" w:cs="Times New Roman"/>
          <w:b/>
          <w:bCs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>Dat blijkt uit cijfers van het</w:t>
      </w:r>
      <w:r w:rsidRPr="00B51812">
        <w:rPr>
          <w:rFonts w:ascii="Calibri" w:eastAsia="Times New Roman" w:hAnsi="Calibri" w:cs="Times New Roman"/>
          <w:b/>
          <w:bCs/>
          <w:lang w:eastAsia="nl-NL"/>
        </w:rPr>
        <w:t xml:space="preserve"> </w:t>
      </w:r>
      <w:r w:rsidRPr="00B51812">
        <w:rPr>
          <w:rFonts w:ascii="Calibri" w:eastAsia="Times New Roman" w:hAnsi="Calibri" w:cs="Times New Roman"/>
          <w:lang w:eastAsia="nl-NL"/>
        </w:rPr>
        <w:t xml:space="preserve">CBS. Ook blijken er grote verschillen te bestaan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tussen gemeenten in het gebruik van jeugdzorg. Gemiddeld krijgt zo’n 10%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van de jongeren tot 22 jaar jeugdhulp. Meer info is te vinden in dit </w:t>
      </w:r>
      <w:hyperlink r:id="rId5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t </w:t>
      </w:r>
      <w:r w:rsidRPr="00B51812">
        <w:rPr>
          <w:rFonts w:ascii="Calibri" w:eastAsia="Times New Roman" w:hAnsi="Calibri" w:cs="Times New Roman"/>
          <w:lang w:eastAsia="nl-NL"/>
        </w:rPr>
        <w:br/>
        <w:t>(bron: Binnenlands Bestuur).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B51812" w:rsidRPr="00B51812" w:rsidRDefault="00B51812" w:rsidP="00B51812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Sociale werkbedrijven maken verlies op onbetaalde re-integratietrajecten 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 xml:space="preserve">Dat blijkt uit onderzoek in opdracht van SZW. Aanleiding tot het onderzoek was </w:t>
      </w:r>
      <w:r w:rsidRPr="00B51812">
        <w:rPr>
          <w:rFonts w:ascii="Calibri" w:eastAsia="Times New Roman" w:hAnsi="Calibri" w:cs="Times New Roman"/>
          <w:lang w:eastAsia="nl-NL"/>
        </w:rPr>
        <w:br/>
        <w:t>de zorg bij met name de FNV dat deze trajecten betaalde arbeid zouden verdringen.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 xml:space="preserve">Meer over het onderzoek in dit </w:t>
      </w:r>
      <w:hyperlink r:id="rId6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Cedris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>).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VN-verdrag Handicap </w:t>
      </w:r>
    </w:p>
    <w:p w:rsidR="00B51812" w:rsidRPr="00B51812" w:rsidRDefault="00B51812" w:rsidP="00B51812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Meeste discriminatiemeldingen afkomstig van mensen met beperking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>Dat meldt het College voor de Rechten van de Mens in de jaarlijkse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Monitor Discriminatiezaken 2021.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 xml:space="preserve"> schrift daarover </w:t>
      </w:r>
      <w:hyperlink r:id="rId7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B51812">
        <w:rPr>
          <w:rFonts w:ascii="Calibri" w:eastAsia="Times New Roman" w:hAnsi="Calibri" w:cs="Times New Roman"/>
          <w:lang w:eastAsia="nl-NL"/>
        </w:rPr>
        <w:t>).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De Monitor is via deze </w:t>
      </w:r>
      <w:hyperlink r:id="rId8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 te vinden (bron: College). </w:t>
      </w:r>
    </w:p>
    <w:p w:rsidR="00B51812" w:rsidRPr="00B51812" w:rsidRDefault="00B51812" w:rsidP="00B51812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VN gaat Nederland op uitvoering VN-verdrag Handicap toetsen</w:t>
      </w:r>
      <w:r w:rsidRPr="00B51812">
        <w:rPr>
          <w:rFonts w:ascii="Calibri" w:eastAsia="Times New Roman" w:hAnsi="Calibri" w:cs="Times New Roman"/>
          <w:b/>
          <w:bCs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>De VN heeft Nederland inmiddels een vragenlijst opgestuurd. Meer over die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toetsing in dit </w:t>
      </w:r>
      <w:hyperlink r:id="rId9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 (bron: Ieder(in)).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Wet zorg en dwang (</w:t>
      </w:r>
      <w:proofErr w:type="spellStart"/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Wzd</w:t>
      </w:r>
      <w:proofErr w:type="spellEnd"/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)</w:t>
      </w:r>
    </w:p>
    <w:p w:rsidR="00B51812" w:rsidRPr="00B51812" w:rsidRDefault="00B51812" w:rsidP="00B51812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Aan welke eisen moet de onafhankelijke deskundige in de </w:t>
      </w:r>
      <w:proofErr w:type="spellStart"/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Wzd</w:t>
      </w:r>
      <w:proofErr w:type="spellEnd"/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voldoen?</w:t>
      </w:r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>Die onafhankelijke deskundige moet worden geraadpleegd als het niet lukt om</w:t>
      </w:r>
      <w:r w:rsidRPr="00B51812">
        <w:rPr>
          <w:rFonts w:ascii="Calibri" w:eastAsia="Times New Roman" w:hAnsi="Calibri" w:cs="Times New Roman"/>
          <w:lang w:eastAsia="nl-NL"/>
        </w:rPr>
        <w:br/>
        <w:t>de onvrijwillige hulp binnen zes maanden te beëindigen.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VWS heeft concept-regels gepubliceerd waarin staat aan welke eisen die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onafhankelijke deskundige moet voldoen. Meer informatie daarover in dit </w:t>
      </w:r>
      <w:hyperlink r:id="rId10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 </w:t>
      </w:r>
      <w:r w:rsidRPr="00B51812">
        <w:rPr>
          <w:rFonts w:ascii="Calibri" w:eastAsia="Times New Roman" w:hAnsi="Calibri" w:cs="Times New Roman"/>
          <w:lang w:eastAsia="nl-NL"/>
        </w:rPr>
        <w:br/>
        <w:t>(bron: VGN).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Gemeenteraadsverkiezingen 2022</w:t>
      </w:r>
    </w:p>
    <w:p w:rsidR="00B51812" w:rsidRPr="00B51812" w:rsidRDefault="00B51812" w:rsidP="00B51812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Meldpunt Onbeperkt Stemmen van Ieder(in) was succesvol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 xml:space="preserve">Tijdens de gemeenteraadsverkiezingen had Ieder(In) een meldpunt, waar ervaringen </w:t>
      </w:r>
      <w:r w:rsidRPr="00B51812">
        <w:rPr>
          <w:rFonts w:ascii="Calibri" w:eastAsia="Times New Roman" w:hAnsi="Calibri" w:cs="Times New Roman"/>
          <w:lang w:eastAsia="nl-NL"/>
        </w:rPr>
        <w:br/>
        <w:t>gemeld konden worden met het stemmen door mensen met een beperking.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Ieder(in) heeft deze ervaringen nu gebundeld en naar het ministerie opgestuurd, </w:t>
      </w:r>
      <w:r w:rsidRPr="00B51812">
        <w:rPr>
          <w:rFonts w:ascii="Calibri" w:eastAsia="Times New Roman" w:hAnsi="Calibri" w:cs="Times New Roman"/>
          <w:lang w:eastAsia="nl-NL"/>
        </w:rPr>
        <w:br/>
        <w:t>zodat deze gebruikt kunnen worden bij de organisatie van volgende verkiezingen.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Meer over die ervaringen in dit </w:t>
      </w:r>
      <w:hyperlink r:id="rId11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B51812">
        <w:rPr>
          <w:rFonts w:ascii="Calibri" w:eastAsia="Times New Roman" w:hAnsi="Calibri" w:cs="Times New Roman"/>
          <w:lang w:eastAsia="nl-NL"/>
        </w:rPr>
        <w:t>t (bron: Ieder(in)).</w:t>
      </w:r>
    </w:p>
    <w:p w:rsidR="00B51812" w:rsidRPr="00B51812" w:rsidRDefault="00B51812" w:rsidP="00B51812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B51812" w:rsidRPr="00B51812" w:rsidRDefault="00B51812" w:rsidP="00B5181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Methode Leerbaar &amp; Weerbaar kosteloos beschikbaar 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>Deze methode is ontwikkeld door zorginstelling Philadelphia en wordt al</w:t>
      </w:r>
      <w:r w:rsidRPr="00B51812">
        <w:rPr>
          <w:rFonts w:ascii="Calibri" w:eastAsia="Times New Roman" w:hAnsi="Calibri" w:cs="Times New Roman"/>
          <w:lang w:eastAsia="nl-NL"/>
        </w:rPr>
        <w:br/>
        <w:t>langer gebruikt. Philadelphia stelt deze methode nu kosteloos beschikbaar.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Meer info daarover in dit </w:t>
      </w:r>
      <w:hyperlink r:id="rId12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>).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B51812" w:rsidRPr="00B51812" w:rsidRDefault="00B51812" w:rsidP="00B51812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lastRenderedPageBreak/>
        <w:t xml:space="preserve">Geef ons eindelijk </w:t>
      </w:r>
      <w:proofErr w:type="spellStart"/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DigiD</w:t>
      </w:r>
      <w:proofErr w:type="spellEnd"/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: 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‘Stop de digitale uitsluiting van wettelijk vertegenwoordigers, </w:t>
      </w:r>
      <w:r w:rsidRPr="00B51812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B51812">
        <w:rPr>
          <w:rFonts w:ascii="Calibri" w:eastAsia="Times New Roman" w:hAnsi="Calibri" w:cs="Times New Roman"/>
          <w:lang w:eastAsia="nl-NL"/>
        </w:rPr>
        <w:t xml:space="preserve">Voor wettelijk vertegenwoordigers van mensen met een verstandelijke beperking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is het nu niet mogelijk om het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DigiD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 xml:space="preserve">-account van hun kind of verwant te beheren.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Dat betekent in de praktijk allerlei onnodig regelwerk en gedoe.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Organisaties als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 xml:space="preserve">, Sien, EMB en LFB voeren al jaren actie om dat te veranderen.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De overheid heeft nu een concept-besluit gemaakt om dat probleem op te lossen,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maar die oplossing geldt alleen bij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bewindvoering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 xml:space="preserve"> en bij ouderlijk gezag.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Andere familievertegenwoordigers worden nog steeds uitgesloten.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De genoemde organisaties voeren nu opnieuw actie. Ze hebben daarvoor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het Manifest Geef ons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DigiD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 xml:space="preserve"> (</w:t>
      </w:r>
      <w:hyperlink r:id="rId13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B51812">
        <w:rPr>
          <w:rFonts w:ascii="Calibri" w:eastAsia="Times New Roman" w:hAnsi="Calibri" w:cs="Times New Roman"/>
          <w:lang w:eastAsia="nl-NL"/>
        </w:rPr>
        <w:t>) gemaakt.</w:t>
      </w:r>
      <w:r w:rsidRPr="00B51812">
        <w:rPr>
          <w:rFonts w:ascii="Calibri" w:eastAsia="Times New Roman" w:hAnsi="Calibri" w:cs="Times New Roman"/>
          <w:lang w:eastAsia="nl-NL"/>
        </w:rPr>
        <w:br/>
        <w:t>Zie voor meer informatie deze berichten van Sien (</w:t>
      </w:r>
      <w:hyperlink r:id="rId14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B51812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B51812">
        <w:rPr>
          <w:rFonts w:ascii="Calibri" w:eastAsia="Times New Roman" w:hAnsi="Calibri" w:cs="Times New Roman"/>
          <w:lang w:eastAsia="nl-NL"/>
        </w:rPr>
        <w:t xml:space="preserve"> </w:t>
      </w:r>
      <w:hyperlink r:id="rId15" w:tgtFrame="_parent" w:history="1">
        <w:r w:rsidRPr="00B51812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B51812">
        <w:rPr>
          <w:rFonts w:ascii="Calibri" w:eastAsia="Times New Roman" w:hAnsi="Calibri" w:cs="Times New Roman"/>
          <w:lang w:eastAsia="nl-NL"/>
        </w:rPr>
        <w:t xml:space="preserve">); </w:t>
      </w:r>
      <w:r w:rsidRPr="00B51812">
        <w:rPr>
          <w:rFonts w:ascii="Calibri" w:eastAsia="Times New Roman" w:hAnsi="Calibri" w:cs="Times New Roman"/>
          <w:lang w:eastAsia="nl-NL"/>
        </w:rPr>
        <w:br/>
        <w:t xml:space="preserve">onderaan het eerste bericht staat een link naar de brief die de organisaties </w:t>
      </w:r>
      <w:r w:rsidRPr="00B51812">
        <w:rPr>
          <w:rFonts w:ascii="Calibri" w:eastAsia="Times New Roman" w:hAnsi="Calibri" w:cs="Times New Roman"/>
          <w:lang w:eastAsia="nl-NL"/>
        </w:rPr>
        <w:br/>
        <w:t>naar de overheid geschreven hebben.</w:t>
      </w:r>
    </w:p>
    <w:p w:rsidR="002A48F1" w:rsidRDefault="002A48F1">
      <w:bookmarkStart w:id="0" w:name="_GoBack"/>
      <w:bookmarkEnd w:id="0"/>
    </w:p>
    <w:sectPr w:rsidR="002A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C5E"/>
    <w:multiLevelType w:val="multilevel"/>
    <w:tmpl w:val="5F246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452B4"/>
    <w:multiLevelType w:val="multilevel"/>
    <w:tmpl w:val="18AE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F9100C"/>
    <w:multiLevelType w:val="multilevel"/>
    <w:tmpl w:val="7962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3255B5"/>
    <w:multiLevelType w:val="multilevel"/>
    <w:tmpl w:val="6E4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AA26A8"/>
    <w:multiLevelType w:val="multilevel"/>
    <w:tmpl w:val="8D0E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59782C"/>
    <w:multiLevelType w:val="multilevel"/>
    <w:tmpl w:val="FE6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12"/>
    <w:rsid w:val="002A48F1"/>
    <w:rsid w:val="00B5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BB76-919D-4486-AFF6-0035FBE3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senrechten.nl/nl/publicatie/626f89f020f34f5d83621118" TargetMode="External"/><Relationship Id="rId13" Type="http://schemas.openxmlformats.org/officeDocument/2006/relationships/hyperlink" Target="https://www.kansplus.nl/wp-content/uploads/2022/05/geef-ons-digi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kipr.nl/nieuws/meeste-discriminatiemeldingen-van-mensen-met-beperking/" TargetMode="External"/><Relationship Id="rId12" Type="http://schemas.openxmlformats.org/officeDocument/2006/relationships/hyperlink" Target="https://www.skipr.nl/nieuws/philadelphia-stelt-methodiek-breed-beschikbaa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edris.nl/nieuws/onderzoek-berenschot-sociaal-ontwikkelbedrijven-verdienen-niet-aan-onbetaalde-werkfit-trajecten/" TargetMode="External"/><Relationship Id="rId11" Type="http://schemas.openxmlformats.org/officeDocument/2006/relationships/hyperlink" Target="https://iederin.nl/iederin-meldpunt-onbeperkt-stemmen-succesvol/" TargetMode="External"/><Relationship Id="rId5" Type="http://schemas.openxmlformats.org/officeDocument/2006/relationships/hyperlink" Target="https://www.binnenlandsbestuur.nl/sociaal/meer-jongeren-kregen-jeugdhulp-2021" TargetMode="External"/><Relationship Id="rId15" Type="http://schemas.openxmlformats.org/officeDocument/2006/relationships/hyperlink" Target="https://www.kansplus.nl/2022/05/03/geef-ons-digid/" TargetMode="External"/><Relationship Id="rId10" Type="http://schemas.openxmlformats.org/officeDocument/2006/relationships/hyperlink" Target="https://www.vgn.nl/nieuws/meer-maatwerk-bij-uitvoering-stappenplan-wet-zorg-en-dwa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ederin.nl/vn-toetst-nederland-op-uitvoering-vn-verdrag-handicap/" TargetMode="External"/><Relationship Id="rId14" Type="http://schemas.openxmlformats.org/officeDocument/2006/relationships/hyperlink" Target="https://www.sien.nl/actueel/15442-samen-in-actie-tegen-digitale-uitsluiting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2022-05-25T08:59:00Z</dcterms:created>
  <dcterms:modified xsi:type="dcterms:W3CDTF">2022-05-25T09:01:00Z</dcterms:modified>
</cp:coreProperties>
</file>