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08" w:rsidRPr="00D56108" w:rsidRDefault="00D56108" w:rsidP="00D5610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D56108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D56108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501    19 augustus 2022   </w:t>
      </w:r>
    </w:p>
    <w:p w:rsidR="00D56108" w:rsidRPr="00D56108" w:rsidRDefault="00D56108" w:rsidP="00D5610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56108">
        <w:rPr>
          <w:rFonts w:ascii="Calibri" w:eastAsia="Times New Roman" w:hAnsi="Calibri" w:cs="Times New Roman"/>
          <w:color w:val="548235"/>
          <w:sz w:val="24"/>
          <w:szCs w:val="24"/>
          <w:lang w:eastAsia="nl-NL"/>
        </w:rPr>
        <w:t> </w:t>
      </w:r>
    </w:p>
    <w:p w:rsidR="00D56108" w:rsidRPr="00D56108" w:rsidRDefault="00D56108" w:rsidP="00D5610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D56108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D56108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Penninga.</w:t>
      </w:r>
      <w:r w:rsidRPr="00D5610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>Ze verschijnen eens per week, doorgaans op vrijdag.</w:t>
      </w:r>
      <w:r w:rsidRPr="00D5610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D56108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D56108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D56108" w:rsidRPr="00D56108" w:rsidRDefault="00D56108" w:rsidP="00D5610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56108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 </w:t>
      </w:r>
    </w:p>
    <w:p w:rsidR="00D56108" w:rsidRPr="00D56108" w:rsidRDefault="00D56108" w:rsidP="00D56108">
      <w:pPr>
        <w:spacing w:after="280" w:line="240" w:lineRule="auto"/>
        <w:rPr>
          <w:rFonts w:ascii="Calibri" w:eastAsia="Times New Roman" w:hAnsi="Calibri" w:cs="Times New Roman"/>
          <w:lang w:eastAsia="nl-NL"/>
        </w:rPr>
      </w:pPr>
      <w:r w:rsidRPr="00D56108">
        <w:rPr>
          <w:rFonts w:ascii="Calibri" w:eastAsia="Times New Roman" w:hAnsi="Calibri" w:cs="Times New Roman"/>
          <w:i/>
          <w:iCs/>
          <w:color w:val="FF0000"/>
          <w:lang w:eastAsia="nl-NL"/>
        </w:rPr>
        <w:t xml:space="preserve">In deze vakantieperiode verschijnt </w:t>
      </w:r>
      <w:proofErr w:type="spellStart"/>
      <w:r w:rsidRPr="00D56108">
        <w:rPr>
          <w:rFonts w:ascii="Calibri" w:eastAsia="Times New Roman" w:hAnsi="Calibri" w:cs="Times New Roman"/>
          <w:i/>
          <w:iCs/>
          <w:color w:val="FF0000"/>
          <w:lang w:eastAsia="nl-NL"/>
        </w:rPr>
        <w:t>Docu</w:t>
      </w:r>
      <w:proofErr w:type="spellEnd"/>
      <w:r w:rsidRPr="00D56108">
        <w:rPr>
          <w:rFonts w:ascii="Calibri" w:eastAsia="Times New Roman" w:hAnsi="Calibri" w:cs="Times New Roman"/>
          <w:i/>
          <w:iCs/>
          <w:color w:val="FF0000"/>
          <w:lang w:eastAsia="nl-NL"/>
        </w:rPr>
        <w:t xml:space="preserve">-alert op onregelmatige tijden, afhankelijk </w:t>
      </w:r>
      <w:r w:rsidRPr="00D56108">
        <w:rPr>
          <w:rFonts w:ascii="Calibri" w:eastAsia="Times New Roman" w:hAnsi="Calibri" w:cs="Times New Roman"/>
          <w:i/>
          <w:iCs/>
          <w:lang w:eastAsia="nl-NL"/>
        </w:rPr>
        <w:br/>
      </w:r>
      <w:r w:rsidRPr="00D56108">
        <w:rPr>
          <w:rFonts w:ascii="Calibri" w:eastAsia="Times New Roman" w:hAnsi="Calibri" w:cs="Times New Roman"/>
          <w:i/>
          <w:iCs/>
          <w:color w:val="FF0000"/>
          <w:lang w:eastAsia="nl-NL"/>
        </w:rPr>
        <w:t>van het nieuwsaanbod.</w:t>
      </w:r>
    </w:p>
    <w:p w:rsidR="00D56108" w:rsidRPr="00D56108" w:rsidRDefault="00D56108" w:rsidP="00D5610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D5610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  <w:r w:rsidRPr="00D5610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</w:t>
      </w:r>
    </w:p>
    <w:p w:rsidR="00D56108" w:rsidRPr="00D56108" w:rsidRDefault="00D56108" w:rsidP="00D5610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D5610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NZa</w:t>
      </w:r>
      <w:proofErr w:type="spellEnd"/>
      <w:r w:rsidRPr="00D5610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: geld voor de langdurige zorg lijkt toch toereikend voor 2022</w:t>
      </w:r>
      <w:r w:rsidRPr="00D5610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br/>
      </w:r>
      <w:r w:rsidRPr="00D56108">
        <w:rPr>
          <w:rFonts w:ascii="Calibri" w:eastAsia="Times New Roman" w:hAnsi="Calibri" w:cs="Times New Roman"/>
          <w:lang w:eastAsia="nl-NL"/>
        </w:rPr>
        <w:t xml:space="preserve">VWS stelt jaarlijks het bedrag vast dat voor de langdurige zorg beschikbaar is. </w:t>
      </w:r>
      <w:r w:rsidRPr="00D56108">
        <w:rPr>
          <w:rFonts w:ascii="Calibri" w:eastAsia="Times New Roman" w:hAnsi="Calibri" w:cs="Times New Roman"/>
          <w:lang w:eastAsia="nl-NL"/>
        </w:rPr>
        <w:br/>
        <w:t xml:space="preserve">Dat bedrag kan gedurende het jaar worden aangepast. Dat gebeurt dan op advies </w:t>
      </w:r>
      <w:r w:rsidRPr="00D56108">
        <w:rPr>
          <w:rFonts w:ascii="Calibri" w:eastAsia="Times New Roman" w:hAnsi="Calibri" w:cs="Times New Roman"/>
          <w:lang w:eastAsia="nl-NL"/>
        </w:rPr>
        <w:br/>
        <w:t>van de Nederlandse Zorgautoriteit (</w:t>
      </w:r>
      <w:proofErr w:type="spellStart"/>
      <w:r w:rsidRPr="00D56108">
        <w:rPr>
          <w:rFonts w:ascii="Calibri" w:eastAsia="Times New Roman" w:hAnsi="Calibri" w:cs="Times New Roman"/>
          <w:lang w:eastAsia="nl-NL"/>
        </w:rPr>
        <w:t>NZa</w:t>
      </w:r>
      <w:proofErr w:type="spellEnd"/>
      <w:r w:rsidRPr="00D56108">
        <w:rPr>
          <w:rFonts w:ascii="Calibri" w:eastAsia="Times New Roman" w:hAnsi="Calibri" w:cs="Times New Roman"/>
          <w:lang w:eastAsia="nl-NL"/>
        </w:rPr>
        <w:t xml:space="preserve">).. </w:t>
      </w:r>
      <w:r w:rsidRPr="00D56108">
        <w:rPr>
          <w:rFonts w:ascii="Calibri" w:eastAsia="Times New Roman" w:hAnsi="Calibri" w:cs="Times New Roman"/>
          <w:lang w:eastAsia="nl-NL"/>
        </w:rPr>
        <w:br/>
        <w:t xml:space="preserve">De </w:t>
      </w:r>
      <w:proofErr w:type="spellStart"/>
      <w:r w:rsidRPr="00D56108">
        <w:rPr>
          <w:rFonts w:ascii="Calibri" w:eastAsia="Times New Roman" w:hAnsi="Calibri" w:cs="Times New Roman"/>
          <w:lang w:eastAsia="nl-NL"/>
        </w:rPr>
        <w:t>NZa</w:t>
      </w:r>
      <w:proofErr w:type="spellEnd"/>
      <w:r w:rsidRPr="00D56108">
        <w:rPr>
          <w:rFonts w:ascii="Calibri" w:eastAsia="Times New Roman" w:hAnsi="Calibri" w:cs="Times New Roman"/>
          <w:lang w:eastAsia="nl-NL"/>
        </w:rPr>
        <w:t xml:space="preserve"> heeft in een recente advies (l</w:t>
      </w:r>
      <w:hyperlink r:id="rId5" w:tgtFrame="_parent" w:history="1">
        <w:r w:rsidRPr="00D5610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ink</w:t>
        </w:r>
      </w:hyperlink>
      <w:r w:rsidRPr="00D56108">
        <w:rPr>
          <w:rFonts w:ascii="Calibri" w:eastAsia="Times New Roman" w:hAnsi="Calibri" w:cs="Times New Roman"/>
          <w:lang w:eastAsia="nl-NL"/>
        </w:rPr>
        <w:t xml:space="preserve">) geconstateerd dat het bedrag toereikend lijkt </w:t>
      </w:r>
      <w:r w:rsidRPr="00D56108">
        <w:rPr>
          <w:rFonts w:ascii="Calibri" w:eastAsia="Times New Roman" w:hAnsi="Calibri" w:cs="Times New Roman"/>
          <w:lang w:eastAsia="nl-NL"/>
        </w:rPr>
        <w:br/>
        <w:t xml:space="preserve">en dat het niet hoeft te worden verhoogd. Meer daarover in dit </w:t>
      </w:r>
      <w:hyperlink r:id="rId6" w:tgtFrame="_parent" w:history="1">
        <w:r w:rsidRPr="00D5610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D56108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D56108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D56108">
        <w:rPr>
          <w:rFonts w:ascii="Calibri" w:eastAsia="Times New Roman" w:hAnsi="Calibri" w:cs="Times New Roman"/>
          <w:lang w:eastAsia="nl-NL"/>
        </w:rPr>
        <w:t xml:space="preserve">). </w:t>
      </w:r>
    </w:p>
    <w:p w:rsidR="00D56108" w:rsidRPr="00D56108" w:rsidRDefault="00D56108" w:rsidP="00D56108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D5610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Meer mensen in de langdurige zorg krijgen de ‘zorg thuis’</w:t>
      </w:r>
      <w:r w:rsidRPr="00D5610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D56108">
        <w:rPr>
          <w:rFonts w:ascii="Calibri" w:eastAsia="Times New Roman" w:hAnsi="Calibri" w:cs="Times New Roman"/>
          <w:lang w:eastAsia="nl-NL"/>
        </w:rPr>
        <w:t xml:space="preserve">Dat blijkt uit een publicatie van </w:t>
      </w:r>
      <w:proofErr w:type="spellStart"/>
      <w:r w:rsidRPr="00D56108">
        <w:rPr>
          <w:rFonts w:ascii="Calibri" w:eastAsia="Times New Roman" w:hAnsi="Calibri" w:cs="Times New Roman"/>
          <w:lang w:eastAsia="nl-NL"/>
        </w:rPr>
        <w:t>Vektis</w:t>
      </w:r>
      <w:proofErr w:type="spellEnd"/>
      <w:r w:rsidRPr="00D56108">
        <w:rPr>
          <w:rFonts w:ascii="Calibri" w:eastAsia="Times New Roman" w:hAnsi="Calibri" w:cs="Times New Roman"/>
          <w:lang w:eastAsia="nl-NL"/>
        </w:rPr>
        <w:t xml:space="preserve">. Meer daarover in dit </w:t>
      </w:r>
      <w:hyperlink r:id="rId7" w:tgtFrame="_parent" w:history="1">
        <w:r w:rsidRPr="00D5610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D56108">
        <w:rPr>
          <w:rFonts w:ascii="Calibri" w:eastAsia="Times New Roman" w:hAnsi="Calibri" w:cs="Times New Roman"/>
          <w:lang w:eastAsia="nl-NL"/>
        </w:rPr>
        <w:t xml:space="preserve"> (bron: NZG). </w:t>
      </w:r>
      <w:r w:rsidRPr="00D56108">
        <w:rPr>
          <w:rFonts w:ascii="Calibri" w:eastAsia="Times New Roman" w:hAnsi="Calibri" w:cs="Times New Roman"/>
          <w:lang w:eastAsia="nl-NL"/>
        </w:rPr>
        <w:br/>
        <w:t xml:space="preserve">Klik voor de </w:t>
      </w:r>
      <w:proofErr w:type="spellStart"/>
      <w:r w:rsidRPr="00D56108">
        <w:rPr>
          <w:rFonts w:ascii="Calibri" w:eastAsia="Times New Roman" w:hAnsi="Calibri" w:cs="Times New Roman"/>
          <w:lang w:eastAsia="nl-NL"/>
        </w:rPr>
        <w:t>factsheet</w:t>
      </w:r>
      <w:proofErr w:type="spellEnd"/>
      <w:r w:rsidRPr="00D56108">
        <w:rPr>
          <w:rFonts w:ascii="Calibri" w:eastAsia="Times New Roman" w:hAnsi="Calibri" w:cs="Times New Roman"/>
          <w:lang w:eastAsia="nl-NL"/>
        </w:rPr>
        <w:t xml:space="preserve"> van </w:t>
      </w:r>
      <w:proofErr w:type="spellStart"/>
      <w:r w:rsidRPr="00D56108">
        <w:rPr>
          <w:rFonts w:ascii="Calibri" w:eastAsia="Times New Roman" w:hAnsi="Calibri" w:cs="Times New Roman"/>
          <w:lang w:eastAsia="nl-NL"/>
        </w:rPr>
        <w:t>Vektis</w:t>
      </w:r>
      <w:proofErr w:type="spellEnd"/>
      <w:r w:rsidRPr="00D56108">
        <w:rPr>
          <w:rFonts w:ascii="Calibri" w:eastAsia="Times New Roman" w:hAnsi="Calibri" w:cs="Times New Roman"/>
          <w:lang w:eastAsia="nl-NL"/>
        </w:rPr>
        <w:t xml:space="preserve"> </w:t>
      </w:r>
      <w:hyperlink r:id="rId8" w:tgtFrame="_parent" w:history="1">
        <w:r w:rsidRPr="00D5610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D56108">
        <w:rPr>
          <w:rFonts w:ascii="Calibri" w:eastAsia="Times New Roman" w:hAnsi="Calibri" w:cs="Times New Roman"/>
          <w:lang w:eastAsia="nl-NL"/>
        </w:rPr>
        <w:t>.</w:t>
      </w:r>
    </w:p>
    <w:p w:rsidR="00D56108" w:rsidRPr="00D56108" w:rsidRDefault="00D56108" w:rsidP="00D5610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5610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Jeugdwet </w:t>
      </w:r>
    </w:p>
    <w:p w:rsidR="00D56108" w:rsidRPr="00D56108" w:rsidRDefault="00D56108" w:rsidP="00D5610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D5610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Gemeenten mogen net doen alsof ze extra jeugdzorggeld krijgen</w:t>
      </w:r>
      <w:r w:rsidRPr="00D5610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D56108">
        <w:rPr>
          <w:rFonts w:ascii="Calibri" w:eastAsia="Times New Roman" w:hAnsi="Calibri" w:cs="Times New Roman"/>
          <w:lang w:eastAsia="nl-NL"/>
        </w:rPr>
        <w:t>Hoewel gemeenten alleen nog maar voor 2023 (extra) jeugdzorggeld is toegezegd,</w:t>
      </w:r>
      <w:r w:rsidRPr="00D56108">
        <w:rPr>
          <w:rFonts w:ascii="Calibri" w:eastAsia="Times New Roman" w:hAnsi="Calibri" w:cs="Times New Roman"/>
          <w:lang w:eastAsia="nl-NL"/>
        </w:rPr>
        <w:br/>
        <w:t xml:space="preserve">mogen ze doen alsof ze ook in 2024, 2025 en 2026 geld krijgen. Op die manier hoeven </w:t>
      </w:r>
      <w:r w:rsidRPr="00D56108">
        <w:rPr>
          <w:rFonts w:ascii="Calibri" w:eastAsia="Times New Roman" w:hAnsi="Calibri" w:cs="Times New Roman"/>
          <w:lang w:eastAsia="nl-NL"/>
        </w:rPr>
        <w:br/>
        <w:t xml:space="preserve">ze niet onder preventief financieel toezicht worden gesteld. Dat hebben Rijk en </w:t>
      </w:r>
      <w:r w:rsidRPr="00D56108">
        <w:rPr>
          <w:rFonts w:ascii="Calibri" w:eastAsia="Times New Roman" w:hAnsi="Calibri" w:cs="Times New Roman"/>
          <w:lang w:eastAsia="nl-NL"/>
        </w:rPr>
        <w:br/>
        <w:t xml:space="preserve">gemeenten met elkaar afgesproken. Meer toelichting in deze berichten van </w:t>
      </w:r>
      <w:r w:rsidRPr="00D56108">
        <w:rPr>
          <w:rFonts w:ascii="Calibri" w:eastAsia="Times New Roman" w:hAnsi="Calibri" w:cs="Times New Roman"/>
          <w:lang w:eastAsia="nl-NL"/>
        </w:rPr>
        <w:br/>
        <w:t xml:space="preserve">Binnenlands Bestuur </w:t>
      </w:r>
      <w:hyperlink r:id="rId9" w:tgtFrame="_parent" w:history="1">
        <w:r w:rsidRPr="00D5610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D56108">
        <w:rPr>
          <w:rFonts w:ascii="Calibri" w:eastAsia="Times New Roman" w:hAnsi="Calibri" w:cs="Times New Roman"/>
          <w:lang w:eastAsia="nl-NL"/>
        </w:rPr>
        <w:t>) en VNG (</w:t>
      </w:r>
      <w:hyperlink r:id="rId10" w:tgtFrame="_parent" w:history="1">
        <w:r w:rsidRPr="00D5610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D56108">
        <w:rPr>
          <w:rFonts w:ascii="Calibri" w:eastAsia="Times New Roman" w:hAnsi="Calibri" w:cs="Times New Roman"/>
          <w:lang w:eastAsia="nl-NL"/>
        </w:rPr>
        <w:t>).</w:t>
      </w:r>
    </w:p>
    <w:p w:rsidR="00D56108" w:rsidRPr="00D56108" w:rsidRDefault="00D56108" w:rsidP="00D5610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5610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Divers</w:t>
      </w:r>
    </w:p>
    <w:p w:rsidR="00D56108" w:rsidRPr="00D56108" w:rsidRDefault="00D56108" w:rsidP="00D5610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5610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Hoe de dementiezorg in de gehandicaptenzorg verbeteren?</w:t>
      </w:r>
      <w:r w:rsidRPr="00D5610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D56108">
        <w:rPr>
          <w:rFonts w:ascii="Calibri" w:eastAsia="Times New Roman" w:hAnsi="Calibri" w:cs="Times New Roman"/>
          <w:lang w:eastAsia="nl-NL"/>
        </w:rPr>
        <w:t xml:space="preserve">Dat was een belangrijke opdracht voor het programma ‘(H)erken jij dementie’. </w:t>
      </w:r>
      <w:r w:rsidRPr="00D56108">
        <w:rPr>
          <w:rFonts w:ascii="Calibri" w:eastAsia="Times New Roman" w:hAnsi="Calibri" w:cs="Times New Roman"/>
          <w:lang w:eastAsia="nl-NL"/>
        </w:rPr>
        <w:br/>
        <w:t xml:space="preserve">Dit programma liep van 2018 tot 2022. Inmiddels zijn er diverse handvatten voor </w:t>
      </w:r>
      <w:r w:rsidRPr="00D56108">
        <w:rPr>
          <w:rFonts w:ascii="Calibri" w:eastAsia="Times New Roman" w:hAnsi="Calibri" w:cs="Times New Roman"/>
          <w:lang w:eastAsia="nl-NL"/>
        </w:rPr>
        <w:br/>
        <w:t xml:space="preserve">verbetering  opgeleverd. Meer daarover in deze berichten van </w:t>
      </w:r>
      <w:proofErr w:type="spellStart"/>
      <w:r w:rsidRPr="00D56108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D56108">
        <w:rPr>
          <w:rFonts w:ascii="Calibri" w:eastAsia="Times New Roman" w:hAnsi="Calibri" w:cs="Times New Roman"/>
          <w:lang w:eastAsia="nl-NL"/>
        </w:rPr>
        <w:t xml:space="preserve"> (</w:t>
      </w:r>
      <w:hyperlink r:id="rId11" w:tgtFrame="_parent" w:history="1">
        <w:r w:rsidRPr="00D5610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D56108">
        <w:rPr>
          <w:rFonts w:ascii="Calibri" w:eastAsia="Times New Roman" w:hAnsi="Calibri" w:cs="Times New Roman"/>
          <w:lang w:eastAsia="nl-NL"/>
        </w:rPr>
        <w:t>) en VGN (</w:t>
      </w:r>
      <w:hyperlink r:id="rId12" w:tgtFrame="_parent" w:history="1">
        <w:r w:rsidRPr="00D5610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D56108">
        <w:rPr>
          <w:rFonts w:ascii="Calibri" w:eastAsia="Times New Roman" w:hAnsi="Calibri" w:cs="Times New Roman"/>
          <w:lang w:eastAsia="nl-NL"/>
        </w:rPr>
        <w:t>).</w:t>
      </w:r>
    </w:p>
    <w:p w:rsidR="00D56108" w:rsidRPr="00D56108" w:rsidRDefault="00D56108" w:rsidP="00D5610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5610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Wat te regelen als je kind met een ernstig meervoudige beperking (EMB) </w:t>
      </w:r>
      <w:r w:rsidRPr="00D5610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18 jaar wordt?</w:t>
      </w:r>
      <w:r w:rsidRPr="00D5610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D56108">
        <w:rPr>
          <w:rFonts w:ascii="Calibri" w:eastAsia="Times New Roman" w:hAnsi="Calibri" w:cs="Times New Roman"/>
          <w:lang w:eastAsia="nl-NL"/>
        </w:rPr>
        <w:t>Hiervoor is een praktisch hulpmiddel voor ouders van jongeren met EMB verschenen:</w:t>
      </w:r>
      <w:r w:rsidRPr="00D56108">
        <w:rPr>
          <w:rFonts w:ascii="Calibri" w:eastAsia="Times New Roman" w:hAnsi="Calibri" w:cs="Times New Roman"/>
          <w:lang w:eastAsia="nl-NL"/>
        </w:rPr>
        <w:br/>
        <w:t xml:space="preserve">de </w:t>
      </w:r>
      <w:proofErr w:type="spellStart"/>
      <w:r w:rsidRPr="00D56108">
        <w:rPr>
          <w:rFonts w:ascii="Calibri" w:eastAsia="Times New Roman" w:hAnsi="Calibri" w:cs="Times New Roman"/>
          <w:lang w:eastAsia="nl-NL"/>
        </w:rPr>
        <w:t>VinkWijzer</w:t>
      </w:r>
      <w:proofErr w:type="spellEnd"/>
      <w:r w:rsidRPr="00D56108">
        <w:rPr>
          <w:rFonts w:ascii="Calibri" w:eastAsia="Times New Roman" w:hAnsi="Calibri" w:cs="Times New Roman"/>
          <w:lang w:eastAsia="nl-NL"/>
        </w:rPr>
        <w:t xml:space="preserve"> EMB. Deze gaat vooral in op (para)medische regelzaken.</w:t>
      </w:r>
      <w:r w:rsidRPr="00D5610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D5610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D56108">
        <w:rPr>
          <w:rFonts w:ascii="Calibri" w:eastAsia="Times New Roman" w:hAnsi="Calibri" w:cs="Times New Roman"/>
          <w:lang w:eastAsia="nl-NL"/>
        </w:rPr>
        <w:t xml:space="preserve">Meer info daarover in dit </w:t>
      </w:r>
      <w:hyperlink r:id="rId13" w:tgtFrame="_parent" w:history="1">
        <w:r w:rsidRPr="00D5610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D56108">
        <w:rPr>
          <w:rFonts w:ascii="Calibri" w:eastAsia="Times New Roman" w:hAnsi="Calibri" w:cs="Times New Roman"/>
          <w:lang w:eastAsia="nl-NL"/>
        </w:rPr>
        <w:t xml:space="preserve"> (bron: VGN); in dat bericht staat een link naar </w:t>
      </w:r>
      <w:r w:rsidRPr="00D56108">
        <w:rPr>
          <w:rFonts w:ascii="Calibri" w:eastAsia="Times New Roman" w:hAnsi="Calibri" w:cs="Times New Roman"/>
          <w:lang w:eastAsia="nl-NL"/>
        </w:rPr>
        <w:br/>
        <w:t>de</w:t>
      </w:r>
      <w:r w:rsidRPr="00D5610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D56108">
        <w:rPr>
          <w:rFonts w:ascii="Calibri" w:eastAsia="Times New Roman" w:hAnsi="Calibri" w:cs="Times New Roman"/>
          <w:lang w:eastAsia="nl-NL"/>
        </w:rPr>
        <w:t>VinkWijzer</w:t>
      </w:r>
      <w:proofErr w:type="spellEnd"/>
      <w:r w:rsidRPr="00D56108">
        <w:rPr>
          <w:rFonts w:ascii="Calibri" w:eastAsia="Times New Roman" w:hAnsi="Calibri" w:cs="Times New Roman"/>
          <w:lang w:eastAsia="nl-NL"/>
        </w:rPr>
        <w:t>.</w:t>
      </w:r>
    </w:p>
    <w:p w:rsidR="00D56108" w:rsidRPr="00D56108" w:rsidRDefault="00D56108" w:rsidP="00D5610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5610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Directeur VWS wordt nieuwe directeur van brancheorganisatie</w:t>
      </w:r>
      <w:r w:rsidRPr="00D5610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 xml:space="preserve">gehandicaptenzorg </w:t>
      </w:r>
      <w:r w:rsidRPr="00D5610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D56108">
        <w:rPr>
          <w:rFonts w:ascii="Calibri" w:eastAsia="Times New Roman" w:hAnsi="Calibri" w:cs="Times New Roman"/>
          <w:lang w:eastAsia="nl-NL"/>
        </w:rPr>
        <w:t>Vereniging Gehandicaptenzorg Nederland (VGN), de brancheorganisatie van de</w:t>
      </w:r>
      <w:r w:rsidRPr="00D56108">
        <w:rPr>
          <w:rFonts w:ascii="Calibri" w:eastAsia="Times New Roman" w:hAnsi="Calibri" w:cs="Times New Roman"/>
          <w:lang w:eastAsia="nl-NL"/>
        </w:rPr>
        <w:br/>
        <w:t xml:space="preserve">gehandicaptenzorg, krijgt Theo van </w:t>
      </w:r>
      <w:proofErr w:type="spellStart"/>
      <w:r w:rsidRPr="00D56108">
        <w:rPr>
          <w:rFonts w:ascii="Calibri" w:eastAsia="Times New Roman" w:hAnsi="Calibri" w:cs="Times New Roman"/>
          <w:lang w:eastAsia="nl-NL"/>
        </w:rPr>
        <w:t>Uum</w:t>
      </w:r>
      <w:proofErr w:type="spellEnd"/>
      <w:r w:rsidRPr="00D56108">
        <w:rPr>
          <w:rFonts w:ascii="Calibri" w:eastAsia="Times New Roman" w:hAnsi="Calibri" w:cs="Times New Roman"/>
          <w:lang w:eastAsia="nl-NL"/>
        </w:rPr>
        <w:t xml:space="preserve"> als nieuwe directeur. Hij is nu nog </w:t>
      </w:r>
      <w:r w:rsidRPr="00D56108">
        <w:rPr>
          <w:rFonts w:ascii="Calibri" w:eastAsia="Times New Roman" w:hAnsi="Calibri" w:cs="Times New Roman"/>
          <w:lang w:eastAsia="nl-NL"/>
        </w:rPr>
        <w:br/>
        <w:t xml:space="preserve">directeur langdurige zorg bij VWS. Meer info in dit </w:t>
      </w:r>
      <w:hyperlink r:id="rId14" w:tgtFrame="_parent" w:history="1">
        <w:r w:rsidRPr="00D5610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D56108">
        <w:rPr>
          <w:rFonts w:ascii="Calibri" w:eastAsia="Times New Roman" w:hAnsi="Calibri" w:cs="Times New Roman"/>
          <w:lang w:eastAsia="nl-NL"/>
        </w:rPr>
        <w:t xml:space="preserve"> (bron:</w:t>
      </w:r>
      <w:r w:rsidRPr="00D5610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D56108">
        <w:rPr>
          <w:rFonts w:ascii="Calibri" w:eastAsia="Times New Roman" w:hAnsi="Calibri" w:cs="Times New Roman"/>
          <w:lang w:eastAsia="nl-NL"/>
        </w:rPr>
        <w:t>VGN).</w:t>
      </w:r>
    </w:p>
    <w:p w:rsidR="00D56108" w:rsidRPr="00D56108" w:rsidRDefault="00D56108" w:rsidP="00D5610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5610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Ook zorginstellingen geconfronteerd met flinke huurverhogingen</w:t>
      </w:r>
      <w:r w:rsidRPr="00D5610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D56108">
        <w:rPr>
          <w:rFonts w:ascii="Calibri" w:eastAsia="Times New Roman" w:hAnsi="Calibri" w:cs="Times New Roman"/>
          <w:lang w:eastAsia="nl-NL"/>
        </w:rPr>
        <w:t xml:space="preserve">In huurcontracten in de zorg is de jaarlijkse huurverhoging vaak gekoppeld </w:t>
      </w:r>
      <w:r w:rsidRPr="00D56108">
        <w:rPr>
          <w:rFonts w:ascii="Calibri" w:eastAsia="Times New Roman" w:hAnsi="Calibri" w:cs="Times New Roman"/>
          <w:lang w:eastAsia="nl-NL"/>
        </w:rPr>
        <w:br/>
        <w:t xml:space="preserve">aan de inflatie. Veel verhuurders hebben van die mogelijkheid gebruik gemaakt, </w:t>
      </w:r>
      <w:r w:rsidRPr="00D56108">
        <w:rPr>
          <w:rFonts w:ascii="Calibri" w:eastAsia="Times New Roman" w:hAnsi="Calibri" w:cs="Times New Roman"/>
          <w:lang w:eastAsia="nl-NL"/>
        </w:rPr>
        <w:br/>
        <w:t>waardoor de verhoging tot soms 9,7 % opliep. Andere verhuurders hebben in overleg</w:t>
      </w:r>
      <w:r w:rsidRPr="00D56108">
        <w:rPr>
          <w:rFonts w:ascii="Calibri" w:eastAsia="Times New Roman" w:hAnsi="Calibri" w:cs="Times New Roman"/>
          <w:lang w:eastAsia="nl-NL"/>
        </w:rPr>
        <w:br/>
        <w:t xml:space="preserve">gekozen voort een lagere indexatie. </w:t>
      </w:r>
      <w:r w:rsidRPr="00D56108">
        <w:rPr>
          <w:rFonts w:ascii="Calibri" w:eastAsia="Times New Roman" w:hAnsi="Calibri" w:cs="Times New Roman"/>
          <w:lang w:eastAsia="nl-NL"/>
        </w:rPr>
        <w:br/>
        <w:t xml:space="preserve">Meer info daarover in </w:t>
      </w:r>
      <w:hyperlink r:id="rId15" w:tgtFrame="_parent" w:history="1">
        <w:r w:rsidRPr="00D5610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dit bericht</w:t>
        </w:r>
      </w:hyperlink>
      <w:r w:rsidRPr="00D56108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D56108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D56108">
        <w:rPr>
          <w:rFonts w:ascii="Calibri" w:eastAsia="Times New Roman" w:hAnsi="Calibri" w:cs="Times New Roman"/>
          <w:lang w:eastAsia="nl-NL"/>
        </w:rPr>
        <w:t xml:space="preserve">).  </w:t>
      </w:r>
    </w:p>
    <w:p w:rsidR="007E632C" w:rsidRDefault="007E632C">
      <w:bookmarkStart w:id="0" w:name="_GoBack"/>
      <w:bookmarkEnd w:id="0"/>
    </w:p>
    <w:sectPr w:rsidR="007E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D2D8F"/>
    <w:multiLevelType w:val="multilevel"/>
    <w:tmpl w:val="0EA0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B3B7B"/>
    <w:multiLevelType w:val="multilevel"/>
    <w:tmpl w:val="5AA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433DC"/>
    <w:multiLevelType w:val="multilevel"/>
    <w:tmpl w:val="5AA2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08"/>
    <w:rsid w:val="007E632C"/>
    <w:rsid w:val="00D5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A1288-CCBB-4025-99DA-4769A2C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ktis.nl/intelligence/publicaties/factsheet-zorg-in-gemeenten-2022" TargetMode="External"/><Relationship Id="rId13" Type="http://schemas.openxmlformats.org/officeDocument/2006/relationships/hyperlink" Target="https://www.vgn.nl/nieuws/de-vink-wijzer-emb-hoe-regel-je-paramedische-zak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ionalezorggids.nl/zorgverzekering/nieuws/65651-aandeel-zorg-thuis-blijft-stijgen.html" TargetMode="External"/><Relationship Id="rId12" Type="http://schemas.openxmlformats.org/officeDocument/2006/relationships/hyperlink" Target="https://www.vgn.nl/nieuws/programma-herken-je-dementie-levert-rijke-opbrengst-o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kipr.nl/nieuws/nza-verwacht-voldoende-budget-langdurige-zorg/" TargetMode="External"/><Relationship Id="rId11" Type="http://schemas.openxmlformats.org/officeDocument/2006/relationships/hyperlink" Target="https://www.skipr.nl/nieuws/handvatten-voor-betere-dementiezorg-in-de-ghz-gelanceerd/" TargetMode="External"/><Relationship Id="rId5" Type="http://schemas.openxmlformats.org/officeDocument/2006/relationships/hyperlink" Target="https://www.nza.nl/actueel/nieuws/2022/08/09/nza-verwacht-voldoende-budget-voor-langdurige-zorg" TargetMode="External"/><Relationship Id="rId15" Type="http://schemas.openxmlformats.org/officeDocument/2006/relationships/hyperlink" Target="https://www.skipr.nl/nieuws/zorginstellingen-geconfronteerd-met-flinke-huurverhogingen/" TargetMode="External"/><Relationship Id="rId10" Type="http://schemas.openxmlformats.org/officeDocument/2006/relationships/hyperlink" Target="https://vng.nl/nieuws/afspraken-met-het-rijk-en-ipo-over-stelposten-jeug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nenlandsbestuur.nl/financien/rijk-zegt-gemeenten-fictief-geld-toe-voor-jeugdzorg" TargetMode="External"/><Relationship Id="rId14" Type="http://schemas.openxmlformats.org/officeDocument/2006/relationships/hyperlink" Target="https://www.vgn.nl/nieuws/theo-van-uum-nieuwe-directeur-vereniging-gehandicaptenzorg-nederlan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2022-08-19T17:39:00Z</dcterms:created>
  <dcterms:modified xsi:type="dcterms:W3CDTF">2022-08-19T17:40:00Z</dcterms:modified>
</cp:coreProperties>
</file>