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3E3C1" w14:textId="77777777" w:rsidR="00977CC4" w:rsidRDefault="00977CC4" w:rsidP="00977CC4">
      <w:pPr>
        <w:pStyle w:val="Normaalweb"/>
      </w:pPr>
      <w:proofErr w:type="spellStart"/>
      <w:r>
        <w:rPr>
          <w:b/>
          <w:bCs/>
          <w:sz w:val="28"/>
          <w:szCs w:val="28"/>
        </w:rPr>
        <w:t>Docu</w:t>
      </w:r>
      <w:proofErr w:type="spellEnd"/>
      <w:r>
        <w:rPr>
          <w:b/>
          <w:bCs/>
          <w:sz w:val="28"/>
          <w:szCs w:val="28"/>
        </w:rPr>
        <w:t xml:space="preserve">-alert 537 6 mei 2023 </w:t>
      </w:r>
      <w:r>
        <w:rPr>
          <w:i/>
          <w:iCs/>
          <w:color w:val="548235"/>
          <w:sz w:val="28"/>
          <w:szCs w:val="28"/>
        </w:rPr>
        <w:t> </w:t>
      </w:r>
    </w:p>
    <w:p w14:paraId="05A52ECB" w14:textId="77777777" w:rsidR="00977CC4" w:rsidRDefault="00977CC4" w:rsidP="00977CC4">
      <w:pPr>
        <w:pStyle w:val="Normaalweb"/>
        <w:spacing w:after="240" w:afterAutospacing="0"/>
      </w:pPr>
      <w:proofErr w:type="spellStart"/>
      <w:r>
        <w:rPr>
          <w:i/>
          <w:iCs/>
          <w:color w:val="548235"/>
        </w:rPr>
        <w:t>Docu</w:t>
      </w:r>
      <w:proofErr w:type="spellEnd"/>
      <w:r>
        <w:rPr>
          <w:i/>
          <w:iCs/>
          <w:color w:val="548235"/>
        </w:rPr>
        <w:t xml:space="preserve">-alerts worden samengesteld door </w:t>
      </w:r>
      <w:proofErr w:type="spellStart"/>
      <w:r>
        <w:rPr>
          <w:i/>
          <w:iCs/>
          <w:color w:val="548235"/>
        </w:rPr>
        <w:t>Remmelt</w:t>
      </w:r>
      <w:proofErr w:type="spellEnd"/>
      <w:r>
        <w:rPr>
          <w:i/>
          <w:iCs/>
          <w:color w:val="548235"/>
        </w:rPr>
        <w:t xml:space="preserve"> Kruizinga en Jaap Penninga.</w:t>
      </w:r>
      <w:r>
        <w:rPr>
          <w:i/>
          <w:iCs/>
          <w:color w:val="548235"/>
        </w:rPr>
        <w:br/>
        <w:t>Ze worden verspreid door Platform VB Haaglanden.</w:t>
      </w:r>
      <w:r>
        <w:rPr>
          <w:i/>
          <w:iCs/>
          <w:color w:val="548235"/>
        </w:rPr>
        <w:br/>
        <w:t>Ze verschijnen eens per week, doorgaans op vrijdag of zaterdag.</w:t>
      </w:r>
      <w:r>
        <w:rPr>
          <w:i/>
          <w:iCs/>
          <w:color w:val="548235"/>
        </w:rPr>
        <w:br/>
      </w:r>
      <w:proofErr w:type="spellStart"/>
      <w:r>
        <w:rPr>
          <w:i/>
          <w:iCs/>
          <w:color w:val="548235"/>
        </w:rPr>
        <w:t>Docu</w:t>
      </w:r>
      <w:proofErr w:type="spellEnd"/>
      <w:r>
        <w:rPr>
          <w:i/>
          <w:iCs/>
          <w:color w:val="548235"/>
        </w:rPr>
        <w:t>-alerts besteden in het bijzonder aandacht aan de VG-sector in brede zin.</w:t>
      </w:r>
    </w:p>
    <w:p w14:paraId="2D00E6C2" w14:textId="77777777" w:rsidR="00977CC4" w:rsidRDefault="00977CC4" w:rsidP="00977CC4">
      <w:pPr>
        <w:pStyle w:val="Normaalweb"/>
      </w:pPr>
      <w:proofErr w:type="spellStart"/>
      <w:r>
        <w:rPr>
          <w:b/>
          <w:bCs/>
          <w:sz w:val="28"/>
          <w:szCs w:val="28"/>
        </w:rPr>
        <w:t>Wlz</w:t>
      </w:r>
      <w:proofErr w:type="spellEnd"/>
    </w:p>
    <w:p w14:paraId="16A15F1F" w14:textId="77777777" w:rsidR="00977CC4" w:rsidRDefault="00977CC4" w:rsidP="00977CC4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  <w:b/>
          <w:bCs/>
          <w:sz w:val="24"/>
          <w:szCs w:val="24"/>
        </w:rPr>
        <w:t xml:space="preserve">Kabinet reserveert 40 miljoen om afbouw complexe gehandicaptenzorg </w:t>
      </w:r>
      <w:r>
        <w:rPr>
          <w:rFonts w:eastAsia="Times New Roman"/>
          <w:b/>
          <w:bCs/>
          <w:sz w:val="24"/>
          <w:szCs w:val="24"/>
        </w:rPr>
        <w:br/>
        <w:t>te voorkomen</w:t>
      </w:r>
      <w:r>
        <w:rPr>
          <w:rFonts w:eastAsia="Times New Roman"/>
          <w:b/>
          <w:bCs/>
          <w:sz w:val="24"/>
          <w:szCs w:val="24"/>
        </w:rPr>
        <w:br/>
      </w:r>
      <w:r>
        <w:rPr>
          <w:rFonts w:eastAsia="Times New Roman"/>
        </w:rPr>
        <w:t xml:space="preserve">Die reservering geldt voor 2023 en 2024 en is bedoeld om de periode van onderzoek </w:t>
      </w:r>
      <w:r>
        <w:rPr>
          <w:rFonts w:eastAsia="Times New Roman"/>
        </w:rPr>
        <w:br/>
        <w:t xml:space="preserve">naar kostendekkende tarieven voor VG 7 te overbruggen. </w:t>
      </w:r>
      <w:r>
        <w:rPr>
          <w:rFonts w:eastAsia="Times New Roman"/>
        </w:rPr>
        <w:br/>
        <w:t xml:space="preserve">Meer hierover in dit </w:t>
      </w:r>
      <w:hyperlink r:id="rId5" w:tgtFrame="_blank" w:history="1">
        <w:r>
          <w:rPr>
            <w:rStyle w:val="Hyperlink"/>
            <w:rFonts w:eastAsia="Times New Roman"/>
          </w:rPr>
          <w:t>bericht</w:t>
        </w:r>
      </w:hyperlink>
      <w:r>
        <w:rPr>
          <w:rFonts w:eastAsia="Times New Roman"/>
        </w:rPr>
        <w:t xml:space="preserve"> (bron: </w:t>
      </w:r>
      <w:proofErr w:type="spellStart"/>
      <w:r>
        <w:rPr>
          <w:rFonts w:eastAsia="Times New Roman"/>
        </w:rPr>
        <w:t>Skipr</w:t>
      </w:r>
      <w:proofErr w:type="spellEnd"/>
      <w:r>
        <w:rPr>
          <w:rFonts w:eastAsia="Times New Roman"/>
        </w:rPr>
        <w:t xml:space="preserve">). Zie voor de reactie van VGN </w:t>
      </w:r>
      <w:hyperlink r:id="rId6" w:tgtFrame="_blank" w:history="1">
        <w:r>
          <w:rPr>
            <w:rStyle w:val="Hyperlink"/>
            <w:rFonts w:eastAsia="Times New Roman"/>
          </w:rPr>
          <w:t>hier</w:t>
        </w:r>
      </w:hyperlink>
      <w:r>
        <w:rPr>
          <w:rFonts w:eastAsia="Times New Roman"/>
        </w:rPr>
        <w:t>.</w:t>
      </w:r>
    </w:p>
    <w:p w14:paraId="47CAD60B" w14:textId="77777777" w:rsidR="00977CC4" w:rsidRDefault="00977CC4" w:rsidP="00977CC4">
      <w:pPr>
        <w:numPr>
          <w:ilvl w:val="0"/>
          <w:numId w:val="1"/>
        </w:numPr>
        <w:spacing w:before="100" w:beforeAutospacing="1" w:after="240"/>
        <w:rPr>
          <w:rFonts w:eastAsia="Times New Roman"/>
        </w:rPr>
      </w:pPr>
      <w:r>
        <w:rPr>
          <w:rFonts w:eastAsia="Times New Roman"/>
          <w:b/>
          <w:bCs/>
          <w:sz w:val="24"/>
          <w:szCs w:val="24"/>
        </w:rPr>
        <w:t xml:space="preserve">Onderzoeksrapport over Discriminatie in de (langdurige) zorg en in de sport </w:t>
      </w:r>
      <w:r>
        <w:rPr>
          <w:rFonts w:eastAsia="Times New Roman"/>
          <w:i/>
          <w:iCs/>
          <w:color w:val="548235"/>
          <w:sz w:val="24"/>
          <w:szCs w:val="24"/>
        </w:rPr>
        <w:t>(2)</w:t>
      </w:r>
      <w:r>
        <w:rPr>
          <w:rFonts w:eastAsia="Times New Roman"/>
          <w:b/>
          <w:bCs/>
          <w:sz w:val="24"/>
          <w:szCs w:val="24"/>
        </w:rPr>
        <w:br/>
      </w:r>
      <w:r>
        <w:rPr>
          <w:rFonts w:eastAsia="Times New Roman"/>
        </w:rPr>
        <w:t xml:space="preserve">Dit verkennend onderzoek is gedaan in opdracht van VWS en bestrijkt het hele </w:t>
      </w:r>
      <w:r>
        <w:rPr>
          <w:rFonts w:eastAsia="Times New Roman"/>
        </w:rPr>
        <w:br/>
        <w:t>werkterrein van VWS. In het rapport (</w:t>
      </w:r>
      <w:hyperlink r:id="rId7" w:tgtFrame="_blank" w:history="1">
        <w:r>
          <w:rPr>
            <w:rStyle w:val="Hyperlink"/>
            <w:rFonts w:eastAsia="Times New Roman"/>
          </w:rPr>
          <w:t>link</w:t>
        </w:r>
      </w:hyperlink>
      <w:r>
        <w:rPr>
          <w:rFonts w:eastAsia="Times New Roman"/>
        </w:rPr>
        <w:t>) wordt onder andere ingegaan op</w:t>
      </w:r>
      <w:r>
        <w:rPr>
          <w:rFonts w:eastAsia="Times New Roman"/>
        </w:rPr>
        <w:br/>
        <w:t xml:space="preserve">discriminatie in de langdurige zorg en bij clientondersteuning. In een begeleidende </w:t>
      </w:r>
      <w:r>
        <w:rPr>
          <w:rFonts w:eastAsia="Times New Roman"/>
        </w:rPr>
        <w:br/>
      </w:r>
      <w:hyperlink r:id="rId8" w:tgtFrame="_blank" w:history="1">
        <w:r>
          <w:rPr>
            <w:rStyle w:val="Hyperlink"/>
            <w:rFonts w:eastAsia="Times New Roman"/>
          </w:rPr>
          <w:t>brief</w:t>
        </w:r>
      </w:hyperlink>
      <w:r>
        <w:rPr>
          <w:rFonts w:eastAsia="Times New Roman"/>
        </w:rPr>
        <w:t xml:space="preserve"> schrijft minister Helder dat zij voor de zomer komt met een inhoudelijke reactie. </w:t>
      </w:r>
      <w:r>
        <w:rPr>
          <w:rFonts w:eastAsia="Times New Roman"/>
        </w:rPr>
        <w:br/>
        <w:t xml:space="preserve">Zie voor een korte samenvatting dit </w:t>
      </w:r>
      <w:hyperlink r:id="rId9" w:tgtFrame="_blank" w:history="1">
        <w:r>
          <w:rPr>
            <w:rStyle w:val="Hyperlink"/>
            <w:rFonts w:eastAsia="Times New Roman"/>
          </w:rPr>
          <w:t>bericht</w:t>
        </w:r>
      </w:hyperlink>
      <w:r>
        <w:rPr>
          <w:rFonts w:eastAsia="Times New Roman"/>
        </w:rPr>
        <w:t xml:space="preserve"> (bron: </w:t>
      </w:r>
      <w:proofErr w:type="spellStart"/>
      <w:r>
        <w:rPr>
          <w:rFonts w:eastAsia="Times New Roman"/>
        </w:rPr>
        <w:t>Skipr</w:t>
      </w:r>
      <w:proofErr w:type="spellEnd"/>
      <w:r>
        <w:rPr>
          <w:rFonts w:eastAsia="Times New Roman"/>
        </w:rPr>
        <w:t xml:space="preserve">). </w:t>
      </w:r>
      <w:r>
        <w:rPr>
          <w:rFonts w:eastAsia="Times New Roman"/>
        </w:rPr>
        <w:br/>
      </w:r>
      <w:r>
        <w:rPr>
          <w:rFonts w:eastAsia="Times New Roman"/>
          <w:i/>
          <w:iCs/>
          <w:color w:val="548235"/>
        </w:rPr>
        <w:t xml:space="preserve">Nieuw: aan dit bericht uit de vorige </w:t>
      </w:r>
      <w:proofErr w:type="spellStart"/>
      <w:r>
        <w:rPr>
          <w:rFonts w:eastAsia="Times New Roman"/>
          <w:i/>
          <w:iCs/>
          <w:color w:val="548235"/>
        </w:rPr>
        <w:t>Docu</w:t>
      </w:r>
      <w:proofErr w:type="spellEnd"/>
      <w:r>
        <w:rPr>
          <w:rFonts w:eastAsia="Times New Roman"/>
          <w:i/>
          <w:iCs/>
          <w:color w:val="548235"/>
        </w:rPr>
        <w:t xml:space="preserve">-alert is een verwijzing naar een bericht </w:t>
      </w:r>
      <w:r>
        <w:rPr>
          <w:rFonts w:eastAsia="Times New Roman"/>
          <w:i/>
          <w:iCs/>
          <w:color w:val="548235"/>
        </w:rPr>
        <w:br/>
        <w:t xml:space="preserve">van </w:t>
      </w:r>
      <w:proofErr w:type="spellStart"/>
      <w:r>
        <w:rPr>
          <w:rFonts w:eastAsia="Times New Roman"/>
          <w:i/>
          <w:iCs/>
          <w:color w:val="548235"/>
        </w:rPr>
        <w:t>Skipr</w:t>
      </w:r>
      <w:proofErr w:type="spellEnd"/>
      <w:r>
        <w:rPr>
          <w:rFonts w:eastAsia="Times New Roman"/>
          <w:i/>
          <w:iCs/>
          <w:color w:val="548235"/>
        </w:rPr>
        <w:t xml:space="preserve"> toegevoegd.</w:t>
      </w:r>
      <w:r>
        <w:rPr>
          <w:rFonts w:eastAsia="Times New Roman"/>
        </w:rPr>
        <w:t xml:space="preserve"> </w:t>
      </w:r>
    </w:p>
    <w:p w14:paraId="4B823D29" w14:textId="77777777" w:rsidR="00977CC4" w:rsidRDefault="00977CC4" w:rsidP="00977CC4">
      <w:pPr>
        <w:pStyle w:val="Normaalweb"/>
      </w:pPr>
      <w:r>
        <w:rPr>
          <w:b/>
          <w:bCs/>
          <w:sz w:val="28"/>
          <w:szCs w:val="28"/>
        </w:rPr>
        <w:t>PGB</w:t>
      </w:r>
    </w:p>
    <w:p w14:paraId="5E712D94" w14:textId="77777777" w:rsidR="00977CC4" w:rsidRDefault="00977CC4" w:rsidP="00977CC4">
      <w:pPr>
        <w:numPr>
          <w:ilvl w:val="0"/>
          <w:numId w:val="2"/>
        </w:numPr>
        <w:spacing w:before="100" w:beforeAutospacing="1" w:after="240"/>
        <w:rPr>
          <w:rFonts w:eastAsia="Times New Roman"/>
        </w:rPr>
      </w:pPr>
      <w:r>
        <w:rPr>
          <w:rFonts w:eastAsia="Times New Roman"/>
          <w:b/>
          <w:bCs/>
          <w:sz w:val="24"/>
          <w:szCs w:val="24"/>
        </w:rPr>
        <w:t>Duizenden aanbieders pgb-zorg hebben strafblad</w:t>
      </w:r>
      <w:r>
        <w:rPr>
          <w:rFonts w:eastAsia="Times New Roman"/>
          <w:b/>
          <w:bCs/>
          <w:sz w:val="24"/>
          <w:szCs w:val="24"/>
        </w:rPr>
        <w:br/>
      </w:r>
      <w:r>
        <w:rPr>
          <w:rFonts w:eastAsia="Times New Roman"/>
        </w:rPr>
        <w:t>Die aanbieders van pgb-zorg met een strafblad blijken gemiddeld veel hogere</w:t>
      </w:r>
      <w:r>
        <w:rPr>
          <w:rFonts w:eastAsia="Times New Roman"/>
        </w:rPr>
        <w:br/>
        <w:t xml:space="preserve">bedragen te declareren dan aanbieders zonder strafblad. Dat komt naar voren uit </w:t>
      </w:r>
      <w:r>
        <w:rPr>
          <w:rFonts w:eastAsia="Times New Roman"/>
        </w:rPr>
        <w:br/>
        <w:t xml:space="preserve">onderzoek van RTL-nieuws. Zie voor meer uitkomsten uit dit onderzoek </w:t>
      </w:r>
      <w:r>
        <w:rPr>
          <w:rFonts w:eastAsia="Times New Roman"/>
        </w:rPr>
        <w:br/>
        <w:t>dit</w:t>
      </w:r>
      <w:hyperlink r:id="rId10" w:tgtFrame="_blank" w:history="1">
        <w:r>
          <w:rPr>
            <w:rStyle w:val="Hyperlink"/>
            <w:rFonts w:eastAsia="Times New Roman"/>
          </w:rPr>
          <w:t xml:space="preserve"> bericht</w:t>
        </w:r>
      </w:hyperlink>
      <w:r>
        <w:rPr>
          <w:rFonts w:eastAsia="Times New Roman"/>
        </w:rPr>
        <w:t xml:space="preserve"> (bron: </w:t>
      </w:r>
      <w:proofErr w:type="spellStart"/>
      <w:r>
        <w:rPr>
          <w:rFonts w:eastAsia="Times New Roman"/>
        </w:rPr>
        <w:t>Skipr</w:t>
      </w:r>
      <w:proofErr w:type="spellEnd"/>
      <w:r>
        <w:rPr>
          <w:rFonts w:eastAsia="Times New Roman"/>
        </w:rPr>
        <w:t xml:space="preserve">). Het onderzoek van RTL Nieuws is </w:t>
      </w:r>
      <w:hyperlink r:id="rId11" w:tgtFrame="_blank" w:history="1">
        <w:r>
          <w:rPr>
            <w:rStyle w:val="Hyperlink"/>
            <w:rFonts w:eastAsia="Times New Roman"/>
          </w:rPr>
          <w:t>hier</w:t>
        </w:r>
      </w:hyperlink>
      <w:r>
        <w:rPr>
          <w:rFonts w:eastAsia="Times New Roman"/>
        </w:rPr>
        <w:t xml:space="preserve"> te vinden. </w:t>
      </w:r>
    </w:p>
    <w:p w14:paraId="36EE5EE2" w14:textId="77777777" w:rsidR="00977CC4" w:rsidRDefault="00977CC4" w:rsidP="00977CC4">
      <w:pPr>
        <w:pStyle w:val="Normaalweb"/>
      </w:pPr>
      <w:proofErr w:type="spellStart"/>
      <w:r>
        <w:rPr>
          <w:b/>
          <w:bCs/>
          <w:sz w:val="28"/>
          <w:szCs w:val="28"/>
        </w:rPr>
        <w:t>Wmo</w:t>
      </w:r>
      <w:proofErr w:type="spellEnd"/>
    </w:p>
    <w:p w14:paraId="71BACEF4" w14:textId="77777777" w:rsidR="00977CC4" w:rsidRDefault="00977CC4" w:rsidP="00977CC4">
      <w:pPr>
        <w:numPr>
          <w:ilvl w:val="0"/>
          <w:numId w:val="3"/>
        </w:numPr>
        <w:spacing w:before="100" w:beforeAutospacing="1" w:after="240"/>
        <w:rPr>
          <w:rFonts w:eastAsia="Times New Roman"/>
        </w:rPr>
      </w:pPr>
      <w:r>
        <w:rPr>
          <w:rFonts w:eastAsia="Times New Roman"/>
          <w:b/>
          <w:bCs/>
          <w:sz w:val="24"/>
          <w:szCs w:val="24"/>
        </w:rPr>
        <w:t xml:space="preserve">Eigen bijdrage </w:t>
      </w:r>
      <w:proofErr w:type="spellStart"/>
      <w:r>
        <w:rPr>
          <w:rFonts w:eastAsia="Times New Roman"/>
          <w:b/>
          <w:bCs/>
          <w:sz w:val="24"/>
          <w:szCs w:val="24"/>
        </w:rPr>
        <w:t>Wmo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wordt weer inkomensafhankelijk </w:t>
      </w:r>
      <w:r>
        <w:rPr>
          <w:rFonts w:eastAsia="Times New Roman"/>
          <w:b/>
          <w:bCs/>
          <w:sz w:val="24"/>
          <w:szCs w:val="24"/>
        </w:rPr>
        <w:br/>
      </w:r>
      <w:r>
        <w:rPr>
          <w:rFonts w:eastAsia="Times New Roman"/>
        </w:rPr>
        <w:t xml:space="preserve">Die eigen bijdrage komt in de plaats van de huidige vaste eigen bijdrage </w:t>
      </w:r>
      <w:r>
        <w:rPr>
          <w:rFonts w:eastAsia="Times New Roman"/>
        </w:rPr>
        <w:br/>
        <w:t>(‘het abonnementstarief’) en zal gelden voor voorzieningen als huishoudelijke hulp,</w:t>
      </w:r>
      <w:r>
        <w:rPr>
          <w:rFonts w:eastAsia="Times New Roman"/>
        </w:rPr>
        <w:br/>
        <w:t>begeleiding en dagbesteding. Die nieuwe eigen bijdrage gaat naar verwachting</w:t>
      </w:r>
      <w:r>
        <w:rPr>
          <w:rFonts w:eastAsia="Times New Roman"/>
        </w:rPr>
        <w:br/>
        <w:t xml:space="preserve">per 2025 in. Zie voor meer info </w:t>
      </w:r>
      <w:hyperlink r:id="rId12" w:tgtFrame="_blank" w:history="1">
        <w:r>
          <w:rPr>
            <w:rStyle w:val="Hyperlink"/>
            <w:rFonts w:eastAsia="Times New Roman"/>
          </w:rPr>
          <w:t>hier</w:t>
        </w:r>
      </w:hyperlink>
      <w:r>
        <w:rPr>
          <w:rFonts w:eastAsia="Times New Roman"/>
        </w:rPr>
        <w:t xml:space="preserve"> (bron: Binnenlands Bestuur).</w:t>
      </w:r>
      <w:r>
        <w:rPr>
          <w:rFonts w:eastAsia="Times New Roman"/>
        </w:rPr>
        <w:br/>
        <w:t xml:space="preserve">Klik voor de reactie van de gemeenten </w:t>
      </w:r>
      <w:hyperlink r:id="rId13" w:tgtFrame="_blank" w:history="1">
        <w:r>
          <w:rPr>
            <w:rStyle w:val="Hyperlink"/>
            <w:rFonts w:eastAsia="Times New Roman"/>
          </w:rPr>
          <w:t>hier</w:t>
        </w:r>
      </w:hyperlink>
      <w:r>
        <w:rPr>
          <w:rFonts w:eastAsia="Times New Roman"/>
        </w:rPr>
        <w:t xml:space="preserve">. </w:t>
      </w:r>
      <w:r>
        <w:rPr>
          <w:rFonts w:eastAsia="Times New Roman"/>
        </w:rPr>
        <w:br/>
        <w:t>Ieder(in) is teleurgesteld is over deze nieuwe eigen bijdrage en verwacht problemen</w:t>
      </w:r>
      <w:r>
        <w:rPr>
          <w:rFonts w:eastAsia="Times New Roman"/>
        </w:rPr>
        <w:br/>
        <w:t>bij mensen met een levenslange beperking of chronische ziekte.</w:t>
      </w:r>
      <w:r>
        <w:rPr>
          <w:rFonts w:eastAsia="Times New Roman"/>
        </w:rPr>
        <w:br/>
        <w:t xml:space="preserve">Klik voor de reactie van Ieder(in) </w:t>
      </w:r>
      <w:hyperlink r:id="rId14" w:tgtFrame="_blank" w:history="1">
        <w:r>
          <w:rPr>
            <w:rStyle w:val="Hyperlink"/>
            <w:rFonts w:eastAsia="Times New Roman"/>
          </w:rPr>
          <w:t>hier</w:t>
        </w:r>
      </w:hyperlink>
      <w:r>
        <w:rPr>
          <w:rFonts w:eastAsia="Times New Roman"/>
        </w:rPr>
        <w:t xml:space="preserve">. </w:t>
      </w:r>
    </w:p>
    <w:p w14:paraId="26A25217" w14:textId="77777777" w:rsidR="00977CC4" w:rsidRDefault="00977CC4" w:rsidP="00977CC4">
      <w:pPr>
        <w:pStyle w:val="Normaalweb"/>
      </w:pPr>
      <w:r>
        <w:rPr>
          <w:b/>
          <w:bCs/>
          <w:sz w:val="24"/>
          <w:szCs w:val="24"/>
        </w:rPr>
        <w:t>Participatiewet e.d.</w:t>
      </w:r>
    </w:p>
    <w:p w14:paraId="3C34021D" w14:textId="77777777" w:rsidR="00977CC4" w:rsidRDefault="00977CC4" w:rsidP="00977CC4">
      <w:pPr>
        <w:numPr>
          <w:ilvl w:val="0"/>
          <w:numId w:val="4"/>
        </w:numPr>
        <w:spacing w:before="100" w:beforeAutospacing="1" w:after="240"/>
        <w:rPr>
          <w:rFonts w:eastAsia="Times New Roman"/>
        </w:rPr>
      </w:pPr>
      <w:r>
        <w:rPr>
          <w:rFonts w:eastAsia="Times New Roman"/>
          <w:b/>
          <w:bCs/>
          <w:sz w:val="24"/>
          <w:szCs w:val="24"/>
        </w:rPr>
        <w:t>Jonggehandicaptenkorting gaat met 15% omlaag</w:t>
      </w:r>
      <w:r>
        <w:rPr>
          <w:rFonts w:eastAsia="Times New Roman"/>
          <w:b/>
          <w:bCs/>
          <w:sz w:val="24"/>
          <w:szCs w:val="24"/>
        </w:rPr>
        <w:br/>
      </w:r>
      <w:r>
        <w:rPr>
          <w:rFonts w:eastAsia="Times New Roman"/>
        </w:rPr>
        <w:t xml:space="preserve">Dat heeft het kabinet besloten bij de Voorjaarsnota. Eerder was het kabinet van plan </w:t>
      </w:r>
      <w:r>
        <w:rPr>
          <w:rFonts w:eastAsia="Times New Roman"/>
        </w:rPr>
        <w:br/>
        <w:t>om die belastingkorting terug te brengen met 50%. Daar komt het kabinet dus deels</w:t>
      </w:r>
      <w:r>
        <w:rPr>
          <w:rFonts w:eastAsia="Times New Roman"/>
        </w:rPr>
        <w:br/>
        <w:t xml:space="preserve">op terug. Zie voor de reactie van Ieder(in) de link in het bericht hierboven. </w:t>
      </w:r>
    </w:p>
    <w:p w14:paraId="3241F07F" w14:textId="77777777" w:rsidR="00977CC4" w:rsidRDefault="00977CC4" w:rsidP="00977CC4">
      <w:pPr>
        <w:pStyle w:val="Normaalweb"/>
      </w:pPr>
      <w:r>
        <w:rPr>
          <w:b/>
          <w:bCs/>
          <w:sz w:val="28"/>
          <w:szCs w:val="28"/>
        </w:rPr>
        <w:lastRenderedPageBreak/>
        <w:t>Verkiezingen</w:t>
      </w:r>
    </w:p>
    <w:p w14:paraId="26B40970" w14:textId="77777777" w:rsidR="00977CC4" w:rsidRDefault="00977CC4" w:rsidP="00977CC4">
      <w:pPr>
        <w:numPr>
          <w:ilvl w:val="0"/>
          <w:numId w:val="5"/>
        </w:numPr>
        <w:spacing w:before="100" w:beforeAutospacing="1" w:after="240"/>
        <w:rPr>
          <w:rFonts w:eastAsia="Times New Roman"/>
        </w:rPr>
      </w:pPr>
      <w:r>
        <w:rPr>
          <w:rFonts w:eastAsia="Times New Roman"/>
          <w:b/>
          <w:bCs/>
          <w:sz w:val="24"/>
          <w:szCs w:val="24"/>
        </w:rPr>
        <w:t>Toegankelijkheid verkiezingen kan nog steeds een stuk beter</w:t>
      </w:r>
      <w:r>
        <w:rPr>
          <w:rFonts w:eastAsia="Times New Roman"/>
          <w:b/>
          <w:bCs/>
          <w:sz w:val="24"/>
          <w:szCs w:val="24"/>
        </w:rPr>
        <w:br/>
      </w:r>
      <w:r>
        <w:rPr>
          <w:rFonts w:eastAsia="Times New Roman"/>
        </w:rPr>
        <w:t>Dat concludeert Ieder(in) op basis van binnengekomen klachten.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</w:rPr>
        <w:t>Meer over</w:t>
      </w:r>
      <w:r>
        <w:rPr>
          <w:rFonts w:eastAsia="Times New Roman"/>
        </w:rPr>
        <w:br/>
        <w:t xml:space="preserve">die klachten in dit </w:t>
      </w:r>
      <w:hyperlink r:id="rId15" w:tgtFrame="_blank" w:history="1">
        <w:r>
          <w:rPr>
            <w:rStyle w:val="Hyperlink"/>
            <w:rFonts w:eastAsia="Times New Roman"/>
          </w:rPr>
          <w:t>bericht</w:t>
        </w:r>
      </w:hyperlink>
      <w:r>
        <w:rPr>
          <w:rFonts w:eastAsia="Times New Roman"/>
        </w:rPr>
        <w:t xml:space="preserve"> (bron: Ieder(in)); onderaan het bericht staat een link naar</w:t>
      </w:r>
      <w:r>
        <w:rPr>
          <w:rFonts w:eastAsia="Times New Roman"/>
        </w:rPr>
        <w:br/>
        <w:t>de Rapportage van het Meldpunt onbeperkt stemmen verkiezingen 2023.</w:t>
      </w:r>
    </w:p>
    <w:p w14:paraId="63DAC43C" w14:textId="77777777" w:rsidR="00977CC4" w:rsidRDefault="00977CC4" w:rsidP="00977CC4">
      <w:pPr>
        <w:pStyle w:val="Normaalweb"/>
      </w:pPr>
      <w:r>
        <w:rPr>
          <w:b/>
          <w:bCs/>
          <w:sz w:val="28"/>
          <w:szCs w:val="28"/>
        </w:rPr>
        <w:t>Divers</w:t>
      </w:r>
    </w:p>
    <w:p w14:paraId="5AA714A0" w14:textId="77777777" w:rsidR="00977CC4" w:rsidRDefault="00977CC4" w:rsidP="00977CC4">
      <w:pPr>
        <w:numPr>
          <w:ilvl w:val="0"/>
          <w:numId w:val="6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  <w:b/>
          <w:bCs/>
          <w:sz w:val="24"/>
          <w:szCs w:val="24"/>
        </w:rPr>
        <w:t>Cao gehandicaptenzorg algemeen verbindend verklaard</w:t>
      </w:r>
      <w:r>
        <w:rPr>
          <w:rFonts w:eastAsia="Times New Roman"/>
          <w:b/>
          <w:bCs/>
          <w:sz w:val="24"/>
          <w:szCs w:val="24"/>
        </w:rPr>
        <w:br/>
      </w:r>
      <w:r>
        <w:rPr>
          <w:rFonts w:eastAsia="Times New Roman"/>
        </w:rPr>
        <w:t xml:space="preserve">Dat betekent dat de cao-afspraken van toepassing zijn op alle werkgevers </w:t>
      </w:r>
      <w:r>
        <w:rPr>
          <w:rFonts w:eastAsia="Times New Roman"/>
        </w:rPr>
        <w:br/>
        <w:t>en werknemers in de gehandicaptenzorg. Op die manier wordt concurrentie</w:t>
      </w:r>
      <w:r>
        <w:rPr>
          <w:rFonts w:eastAsia="Times New Roman"/>
        </w:rPr>
        <w:br/>
        <w:t xml:space="preserve">op arbeidsvoorwaarden voorkomen. Meer daarover in dit </w:t>
      </w:r>
      <w:hyperlink r:id="rId16" w:tgtFrame="_blank" w:history="1">
        <w:r>
          <w:rPr>
            <w:rStyle w:val="Hyperlink"/>
            <w:rFonts w:eastAsia="Times New Roman"/>
          </w:rPr>
          <w:t>bericht</w:t>
        </w:r>
      </w:hyperlink>
      <w:r>
        <w:rPr>
          <w:rFonts w:eastAsia="Times New Roman"/>
        </w:rPr>
        <w:t xml:space="preserve"> (bron: </w:t>
      </w:r>
      <w:proofErr w:type="spellStart"/>
      <w:r>
        <w:rPr>
          <w:rFonts w:eastAsia="Times New Roman"/>
        </w:rPr>
        <w:t>Skipr</w:t>
      </w:r>
      <w:proofErr w:type="spellEnd"/>
      <w:r>
        <w:rPr>
          <w:rFonts w:eastAsia="Times New Roman"/>
        </w:rPr>
        <w:t>).</w:t>
      </w:r>
    </w:p>
    <w:p w14:paraId="56CF2E5E" w14:textId="77777777" w:rsidR="00977CC4" w:rsidRDefault="00977CC4" w:rsidP="00977CC4">
      <w:pPr>
        <w:numPr>
          <w:ilvl w:val="0"/>
          <w:numId w:val="6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  <w:b/>
          <w:bCs/>
          <w:sz w:val="24"/>
          <w:szCs w:val="24"/>
        </w:rPr>
        <w:t xml:space="preserve">Tweede deel Undercover-uitzending over mishandelingen </w:t>
      </w:r>
      <w:r>
        <w:rPr>
          <w:rFonts w:eastAsia="Times New Roman"/>
          <w:b/>
          <w:bCs/>
          <w:sz w:val="24"/>
          <w:szCs w:val="24"/>
        </w:rPr>
        <w:br/>
        <w:t xml:space="preserve">op zorgboerderij Aurora </w:t>
      </w:r>
      <w:proofErr w:type="spellStart"/>
      <w:r>
        <w:rPr>
          <w:rFonts w:eastAsia="Times New Roman"/>
          <w:b/>
          <w:bCs/>
          <w:sz w:val="24"/>
          <w:szCs w:val="24"/>
        </w:rPr>
        <w:t>Borealis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</w:rPr>
        <w:t>Afgelopen zondag toonde Alberto Stegeman het tweede deel van zijn Undercover</w:t>
      </w:r>
      <w:r>
        <w:rPr>
          <w:rFonts w:eastAsia="Times New Roman"/>
        </w:rPr>
        <w:br/>
        <w:t xml:space="preserve">-reportage over de misstanden op zorgboerderij Aurora </w:t>
      </w:r>
      <w:proofErr w:type="spellStart"/>
      <w:r>
        <w:rPr>
          <w:rFonts w:eastAsia="Times New Roman"/>
        </w:rPr>
        <w:t>Borealis</w:t>
      </w:r>
      <w:proofErr w:type="spellEnd"/>
      <w:r>
        <w:rPr>
          <w:rFonts w:eastAsia="Times New Roman"/>
        </w:rPr>
        <w:t xml:space="preserve"> in Wedde. In eerdere</w:t>
      </w:r>
      <w:r>
        <w:rPr>
          <w:rFonts w:eastAsia="Times New Roman"/>
        </w:rPr>
        <w:br/>
      </w:r>
      <w:proofErr w:type="spellStart"/>
      <w:r>
        <w:rPr>
          <w:rFonts w:eastAsia="Times New Roman"/>
        </w:rPr>
        <w:t>Docu</w:t>
      </w:r>
      <w:proofErr w:type="spellEnd"/>
      <w:r>
        <w:rPr>
          <w:rFonts w:eastAsia="Times New Roman"/>
        </w:rPr>
        <w:t>-alerts besteedden we aandacht aan de problemen met deze zorgboerderij.</w:t>
      </w:r>
      <w:r>
        <w:rPr>
          <w:rFonts w:eastAsia="Times New Roman"/>
        </w:rPr>
        <w:br/>
        <w:t xml:space="preserve">Meer over de inhoud van het tweede deel van de reportage in dit </w:t>
      </w:r>
      <w:hyperlink r:id="rId17" w:tgtFrame="_blank" w:history="1">
        <w:r>
          <w:rPr>
            <w:rStyle w:val="Hyperlink"/>
            <w:rFonts w:eastAsia="Times New Roman"/>
          </w:rPr>
          <w:t>bericht</w:t>
        </w:r>
      </w:hyperlink>
      <w:r>
        <w:rPr>
          <w:rFonts w:eastAsia="Times New Roman"/>
        </w:rPr>
        <w:t xml:space="preserve"> bron: NZG). </w:t>
      </w:r>
    </w:p>
    <w:p w14:paraId="6532A9BB" w14:textId="77777777" w:rsidR="00977CC4" w:rsidRDefault="00977CC4" w:rsidP="00977CC4">
      <w:pPr>
        <w:numPr>
          <w:ilvl w:val="0"/>
          <w:numId w:val="6"/>
        </w:numPr>
        <w:spacing w:before="100" w:beforeAutospacing="1" w:after="240"/>
        <w:rPr>
          <w:rFonts w:eastAsia="Times New Roman"/>
        </w:rPr>
      </w:pPr>
      <w:r>
        <w:rPr>
          <w:rFonts w:eastAsia="Times New Roman"/>
          <w:b/>
          <w:bCs/>
          <w:sz w:val="24"/>
          <w:szCs w:val="24"/>
        </w:rPr>
        <w:t>Hygiënecode voor woonvormen en instellingen herzien</w:t>
      </w:r>
      <w:r>
        <w:rPr>
          <w:rFonts w:eastAsia="Times New Roman"/>
          <w:b/>
          <w:bCs/>
          <w:sz w:val="24"/>
          <w:szCs w:val="24"/>
        </w:rPr>
        <w:br/>
      </w:r>
      <w:r>
        <w:rPr>
          <w:rFonts w:eastAsia="Times New Roman"/>
        </w:rPr>
        <w:t xml:space="preserve">Dat meldt VGN. Vanaf juli 2023 moet volgens deze code worden gewerkt. </w:t>
      </w:r>
      <w:r>
        <w:rPr>
          <w:rFonts w:eastAsia="Times New Roman"/>
        </w:rPr>
        <w:br/>
        <w:t xml:space="preserve">Meer info over de code in dit </w:t>
      </w:r>
      <w:hyperlink r:id="rId18" w:tgtFrame="_blank" w:history="1">
        <w:r>
          <w:rPr>
            <w:rStyle w:val="Hyperlink"/>
            <w:rFonts w:eastAsia="Times New Roman"/>
          </w:rPr>
          <w:t>bericht</w:t>
        </w:r>
      </w:hyperlink>
      <w:r>
        <w:rPr>
          <w:rFonts w:eastAsia="Times New Roman"/>
        </w:rPr>
        <w:t>.</w:t>
      </w:r>
    </w:p>
    <w:p w14:paraId="619DADA9" w14:textId="77777777" w:rsidR="00BC4C97" w:rsidRDefault="00BC4C97"/>
    <w:sectPr w:rsidR="00BC4C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F4D0D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17F56BD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B916710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D940F04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1174DBD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37D7801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31911522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88737259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99590769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1626153786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69816821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71678439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CC4"/>
    <w:rsid w:val="0019310A"/>
    <w:rsid w:val="00977CC4"/>
    <w:rsid w:val="00B2657F"/>
    <w:rsid w:val="00BC4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A4A41"/>
  <w15:chartTrackingRefBased/>
  <w15:docId w15:val="{9F92471B-7392-4FBC-86F9-A39FA40FE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77CC4"/>
    <w:pPr>
      <w:spacing w:after="0" w:line="240" w:lineRule="auto"/>
    </w:pPr>
    <w:rPr>
      <w:rFonts w:eastAsiaTheme="minorEastAsia"/>
      <w:kern w:val="0"/>
      <w:lang w:eastAsia="nl-NL"/>
      <w14:ligatures w14:val="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977CC4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977CC4"/>
    <w:pPr>
      <w:spacing w:before="100" w:beforeAutospacing="1" w:after="100" w:afterAutospacing="1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1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ijksoverheid.nl/ministeries/ministerie-van-volksgezondheid-welzijn-en-sport/documenten/kamerstukken/2023/04/26/kamerbrief-over-aanbieden-onderzoeksrapport-discriminatie-in-de-zorg-en-de-sport-wat-weten-we-niet" TargetMode="External"/><Relationship Id="rId13" Type="http://schemas.openxmlformats.org/officeDocument/2006/relationships/hyperlink" Target="https://vng.nl/nieuws/herinvoering-inkomensafhankelijke-eigen-bijdrage-wmo-vng-reactie" TargetMode="External"/><Relationship Id="rId18" Type="http://schemas.openxmlformats.org/officeDocument/2006/relationships/hyperlink" Target="https://www.vgn.nl/nieuws/hygienecode-voor-woonvormen-en-instellingen-herzie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ijksoverheid.nl/ministeries/ministerie-van-volksgezondheid-welzijn-en-sport/documenten/rapporten/2023/03/31/discriminatie-in-de-zorg-en-in-de-sport" TargetMode="External"/><Relationship Id="rId12" Type="http://schemas.openxmlformats.org/officeDocument/2006/relationships/hyperlink" Target="https://www.binnenlandsbestuur.nl/sociaal/veel-hulpbehoevenden-gaan-meer-betalen-voor-wmo-voorziening" TargetMode="External"/><Relationship Id="rId17" Type="http://schemas.openxmlformats.org/officeDocument/2006/relationships/hyperlink" Target="https://www.nationalezorggids.nl/gehandicaptenzorg/nieuws/68386-eindelijk-confrontatie-in-tweede-deel-undercover-over-groningse-zorgboerderij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kipr.nl/nieuws/cao-gehandicaptenzorg-algemeen-verbindend-verklaard-2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vgn.nl/nieuws/voorjaarsnota-plannen-voor-de-gehandicaptenzorg" TargetMode="External"/><Relationship Id="rId11" Type="http://schemas.openxmlformats.org/officeDocument/2006/relationships/hyperlink" Target="https://www.rtlnieuws.nl/onderzoek/artikel/5380612/bijna-6000-aanbieders-pgb-zorg-met-strafblad" TargetMode="External"/><Relationship Id="rId5" Type="http://schemas.openxmlformats.org/officeDocument/2006/relationships/hyperlink" Target="https://www.skipr.nl/nieuws/kabinet-zet-40-miljoen-opzij-om-afbouw-complexe-ghz-te-voorkomen/" TargetMode="External"/><Relationship Id="rId15" Type="http://schemas.openxmlformats.org/officeDocument/2006/relationships/hyperlink" Target="https://iederin.nl/toegankelijkheid-verkiezingen-kan-beter/" TargetMode="External"/><Relationship Id="rId10" Type="http://schemas.openxmlformats.org/officeDocument/2006/relationships/hyperlink" Target="https://www.skipr.nl/nieuws/bijna-6000-aanbieders-van-pgb-zorg-hebben-een-strafblad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skipr.nl/nieuws/zicht-op-probleem-van-discriminatie-in-de-zorg-ontbreekt/" TargetMode="External"/><Relationship Id="rId14" Type="http://schemas.openxmlformats.org/officeDocument/2006/relationships/hyperlink" Target="https://iederin.nl/maatregelen-voorjaarsnota-leiden-tot-nog-meer-stapeling-van-zorgkosten/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837</Words>
  <Characters>4604</Characters>
  <Application>Microsoft Office Word</Application>
  <DocSecurity>0</DocSecurity>
  <Lines>38</Lines>
  <Paragraphs>10</Paragraphs>
  <ScaleCrop>false</ScaleCrop>
  <Company/>
  <LinksUpToDate>false</LinksUpToDate>
  <CharactersWithSpaces>5431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Nettie Spierenburg</dc:creator>
  <cp:keywords/>
  <dc:description/>
  <cp:lastModifiedBy>Nettie Spierenburg</cp:lastModifiedBy>
  <cp:revision>1</cp:revision>
  <dcterms:created xsi:type="dcterms:W3CDTF">2023-05-19T19:47:00Z</dcterms:created>
  <dcterms:modified xsi:type="dcterms:W3CDTF">2023-05-19T19:48:00Z</dcterms:modified>
</cp:coreProperties>
</file>